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540"/>
        <w:tblW w:w="9180" w:type="dxa"/>
        <w:tblLayout w:type="fixed"/>
        <w:tblLook w:val="0000" w:firstRow="0" w:lastRow="0" w:firstColumn="0" w:lastColumn="0" w:noHBand="0" w:noVBand="0"/>
      </w:tblPr>
      <w:tblGrid>
        <w:gridCol w:w="4786"/>
        <w:gridCol w:w="4394"/>
      </w:tblGrid>
      <w:tr w:rsidR="00C41B09" w:rsidRPr="00F011AC" w:rsidTr="006A7DF6">
        <w:trPr>
          <w:trHeight w:val="2410"/>
        </w:trPr>
        <w:tc>
          <w:tcPr>
            <w:tcW w:w="4786" w:type="dxa"/>
          </w:tcPr>
          <w:p w:rsidR="00C41B09" w:rsidRPr="00915634" w:rsidRDefault="00C41B09" w:rsidP="006A7DF6">
            <w:pPr>
              <w:spacing w:after="0" w:line="240" w:lineRule="auto"/>
              <w:rPr>
                <w:rFonts w:ascii="Times New Roman" w:hAnsi="Times New Roman"/>
                <w:sz w:val="28"/>
                <w:szCs w:val="28"/>
                <w:lang w:val="kk-KZ"/>
              </w:rPr>
            </w:pPr>
          </w:p>
        </w:tc>
        <w:tc>
          <w:tcPr>
            <w:tcW w:w="4394" w:type="dxa"/>
          </w:tcPr>
          <w:p w:rsidR="00C41B09" w:rsidRPr="00915634" w:rsidRDefault="00C41B09" w:rsidP="006A7DF6">
            <w:pPr>
              <w:widowControl w:val="0"/>
              <w:spacing w:after="0" w:line="240" w:lineRule="auto"/>
              <w:rPr>
                <w:rFonts w:ascii="Times New Roman" w:hAnsi="Times New Roman"/>
                <w:b/>
                <w:snapToGrid w:val="0"/>
                <w:sz w:val="28"/>
                <w:szCs w:val="28"/>
              </w:rPr>
            </w:pPr>
          </w:p>
          <w:p w:rsidR="00C41B09" w:rsidRPr="00F011AC" w:rsidRDefault="00C41B09" w:rsidP="006A7DF6">
            <w:pPr>
              <w:widowControl w:val="0"/>
              <w:spacing w:after="0" w:line="240" w:lineRule="auto"/>
              <w:rPr>
                <w:rFonts w:ascii="Times New Roman" w:hAnsi="Times New Roman"/>
                <w:snapToGrid w:val="0"/>
                <w:sz w:val="28"/>
                <w:szCs w:val="28"/>
              </w:rPr>
            </w:pPr>
            <w:r w:rsidRPr="00F011AC">
              <w:rPr>
                <w:rFonts w:ascii="Times New Roman" w:hAnsi="Times New Roman"/>
                <w:snapToGrid w:val="0"/>
                <w:sz w:val="28"/>
                <w:szCs w:val="28"/>
                <w:lang w:val="kk"/>
              </w:rPr>
              <w:t xml:space="preserve">«Қазақстан Республикасы   </w:t>
            </w:r>
          </w:p>
          <w:p w:rsidR="00C41B09" w:rsidRPr="00F011AC" w:rsidRDefault="00C41B09" w:rsidP="006A7DF6">
            <w:pPr>
              <w:autoSpaceDE w:val="0"/>
              <w:autoSpaceDN w:val="0"/>
              <w:spacing w:after="0" w:line="240" w:lineRule="auto"/>
              <w:rPr>
                <w:rFonts w:ascii="Times New Roman" w:hAnsi="Times New Roman"/>
                <w:sz w:val="28"/>
                <w:szCs w:val="28"/>
              </w:rPr>
            </w:pPr>
            <w:r w:rsidRPr="00F011AC">
              <w:rPr>
                <w:rFonts w:ascii="Times New Roman" w:hAnsi="Times New Roman"/>
                <w:sz w:val="28"/>
                <w:szCs w:val="28"/>
                <w:lang w:val="kk"/>
              </w:rPr>
              <w:t xml:space="preserve">Денсаулық сақтау министрлігі   </w:t>
            </w:r>
          </w:p>
          <w:p w:rsidR="00C41B09" w:rsidRPr="00F011AC" w:rsidRDefault="00C41B09" w:rsidP="006A7DF6">
            <w:pPr>
              <w:autoSpaceDE w:val="0"/>
              <w:autoSpaceDN w:val="0"/>
              <w:spacing w:after="0" w:line="240" w:lineRule="auto"/>
              <w:rPr>
                <w:rFonts w:ascii="Times New Roman" w:hAnsi="Times New Roman"/>
                <w:sz w:val="28"/>
                <w:szCs w:val="28"/>
              </w:rPr>
            </w:pPr>
            <w:r w:rsidRPr="00F011AC">
              <w:rPr>
                <w:rFonts w:ascii="Times New Roman" w:hAnsi="Times New Roman"/>
                <w:sz w:val="28"/>
                <w:szCs w:val="28"/>
                <w:lang w:val="kk"/>
              </w:rPr>
              <w:t xml:space="preserve">Медициналық және  </w:t>
            </w:r>
          </w:p>
          <w:p w:rsidR="00C41B09" w:rsidRPr="00F011AC" w:rsidRDefault="00C41B09" w:rsidP="006A7DF6">
            <w:pPr>
              <w:autoSpaceDE w:val="0"/>
              <w:autoSpaceDN w:val="0"/>
              <w:spacing w:after="0" w:line="240" w:lineRule="auto"/>
              <w:rPr>
                <w:rFonts w:ascii="Times New Roman" w:hAnsi="Times New Roman"/>
                <w:sz w:val="28"/>
                <w:szCs w:val="28"/>
              </w:rPr>
            </w:pPr>
            <w:r w:rsidRPr="00F011AC">
              <w:rPr>
                <w:rFonts w:ascii="Times New Roman" w:hAnsi="Times New Roman"/>
                <w:sz w:val="28"/>
                <w:szCs w:val="28"/>
                <w:lang w:val="kk"/>
              </w:rPr>
              <w:t xml:space="preserve">фармацевтикалық </w:t>
            </w:r>
          </w:p>
          <w:p w:rsidR="00C41B09" w:rsidRPr="00F011AC" w:rsidRDefault="00C41B09" w:rsidP="006A7DF6">
            <w:pPr>
              <w:keepNext/>
              <w:autoSpaceDE w:val="0"/>
              <w:autoSpaceDN w:val="0"/>
              <w:spacing w:after="0" w:line="240" w:lineRule="auto"/>
              <w:outlineLvl w:val="2"/>
              <w:rPr>
                <w:rFonts w:ascii="Times New Roman" w:hAnsi="Times New Roman"/>
                <w:bCs/>
                <w:sz w:val="28"/>
                <w:szCs w:val="28"/>
                <w:lang w:val="uk-UA"/>
              </w:rPr>
            </w:pPr>
            <w:r w:rsidRPr="00F011AC">
              <w:rPr>
                <w:rFonts w:ascii="Times New Roman" w:hAnsi="Times New Roman"/>
                <w:bCs/>
                <w:sz w:val="28"/>
                <w:szCs w:val="28"/>
                <w:lang w:val="kk"/>
              </w:rPr>
              <w:t xml:space="preserve">бақылау комитеті»  </w:t>
            </w:r>
          </w:p>
          <w:p w:rsidR="00C41B09" w:rsidRPr="00F011AC" w:rsidRDefault="00C41B09" w:rsidP="006A7DF6">
            <w:pPr>
              <w:keepNext/>
              <w:autoSpaceDE w:val="0"/>
              <w:autoSpaceDN w:val="0"/>
              <w:spacing w:after="0" w:line="240" w:lineRule="auto"/>
              <w:outlineLvl w:val="3"/>
              <w:rPr>
                <w:rFonts w:ascii="Times New Roman" w:hAnsi="Times New Roman"/>
                <w:bCs/>
                <w:sz w:val="28"/>
                <w:szCs w:val="28"/>
                <w:lang w:val="az-Latn-AZ"/>
              </w:rPr>
            </w:pPr>
            <w:r w:rsidRPr="00F011AC">
              <w:rPr>
                <w:rFonts w:ascii="Times New Roman" w:hAnsi="Times New Roman"/>
                <w:bCs/>
                <w:sz w:val="28"/>
                <w:szCs w:val="28"/>
                <w:lang w:val="kk"/>
              </w:rPr>
              <w:t xml:space="preserve">РММ төрағасының </w:t>
            </w:r>
          </w:p>
          <w:p w:rsidR="00C41B09" w:rsidRPr="00F011AC" w:rsidRDefault="00C41B09" w:rsidP="006A7DF6">
            <w:pPr>
              <w:autoSpaceDE w:val="0"/>
              <w:autoSpaceDN w:val="0"/>
              <w:spacing w:after="0" w:line="240" w:lineRule="auto"/>
              <w:rPr>
                <w:rFonts w:ascii="Times New Roman" w:hAnsi="Times New Roman"/>
                <w:sz w:val="28"/>
                <w:szCs w:val="28"/>
              </w:rPr>
            </w:pPr>
            <w:r w:rsidRPr="00F011AC">
              <w:rPr>
                <w:rFonts w:ascii="Times New Roman" w:hAnsi="Times New Roman"/>
                <w:sz w:val="28"/>
                <w:szCs w:val="28"/>
                <w:lang w:val="kk"/>
              </w:rPr>
              <w:t>20   ж. «____» ___________</w:t>
            </w:r>
          </w:p>
          <w:p w:rsidR="00C41B09" w:rsidRPr="00F011AC" w:rsidRDefault="00C41B09" w:rsidP="006A7DF6">
            <w:pPr>
              <w:spacing w:after="0" w:line="240" w:lineRule="auto"/>
              <w:rPr>
                <w:rFonts w:ascii="Times New Roman" w:hAnsi="Times New Roman"/>
                <w:sz w:val="28"/>
                <w:szCs w:val="28"/>
              </w:rPr>
            </w:pPr>
            <w:r w:rsidRPr="00F011AC">
              <w:rPr>
                <w:rFonts w:ascii="Times New Roman" w:hAnsi="Times New Roman"/>
                <w:snapToGrid w:val="0"/>
                <w:sz w:val="28"/>
                <w:szCs w:val="28"/>
                <w:lang w:val="kk"/>
              </w:rPr>
              <w:t xml:space="preserve">№ _____ бұйрығымен  </w:t>
            </w:r>
            <w:r w:rsidRPr="00F011AC">
              <w:rPr>
                <w:rFonts w:ascii="Times New Roman" w:hAnsi="Times New Roman"/>
                <w:b/>
                <w:snapToGrid w:val="0"/>
                <w:sz w:val="28"/>
                <w:szCs w:val="28"/>
                <w:lang w:val="kk"/>
              </w:rPr>
              <w:t>БЕКІТІЛГЕН</w:t>
            </w:r>
          </w:p>
        </w:tc>
      </w:tr>
    </w:tbl>
    <w:p w:rsidR="00C41B09" w:rsidRPr="00F011AC" w:rsidRDefault="00C41B09" w:rsidP="00F850FD">
      <w:pPr>
        <w:autoSpaceDE w:val="0"/>
        <w:autoSpaceDN w:val="0"/>
        <w:spacing w:after="0" w:line="240" w:lineRule="auto"/>
        <w:jc w:val="center"/>
        <w:rPr>
          <w:rFonts w:ascii="Times New Roman" w:eastAsia="Times New Roman" w:hAnsi="Times New Roman"/>
          <w:b/>
          <w:sz w:val="28"/>
          <w:szCs w:val="28"/>
          <w:lang w:val="kk-KZ" w:eastAsia="ru-RU"/>
        </w:rPr>
      </w:pPr>
    </w:p>
    <w:p w:rsidR="00C41B09" w:rsidRPr="00F011AC" w:rsidRDefault="00C41B09" w:rsidP="00C41B09">
      <w:pPr>
        <w:spacing w:after="0" w:line="240" w:lineRule="auto"/>
        <w:jc w:val="center"/>
        <w:rPr>
          <w:rFonts w:ascii="Times New Roman" w:hAnsi="Times New Roman"/>
          <w:b/>
          <w:sz w:val="28"/>
          <w:szCs w:val="28"/>
          <w:lang w:val="kk-KZ"/>
        </w:rPr>
      </w:pPr>
      <w:r w:rsidRPr="00F011AC">
        <w:rPr>
          <w:rFonts w:ascii="Times New Roman" w:hAnsi="Times New Roman"/>
          <w:b/>
          <w:sz w:val="28"/>
          <w:szCs w:val="28"/>
          <w:lang w:val="kk"/>
        </w:rPr>
        <w:t>Дәрілік препаратты медициналық қолдану</w:t>
      </w:r>
    </w:p>
    <w:p w:rsidR="00C41B09" w:rsidRPr="00F011AC" w:rsidRDefault="00C41B09" w:rsidP="00C41B09">
      <w:pPr>
        <w:spacing w:after="0" w:line="240" w:lineRule="auto"/>
        <w:jc w:val="center"/>
        <w:rPr>
          <w:rFonts w:ascii="Times New Roman" w:hAnsi="Times New Roman"/>
          <w:b/>
          <w:sz w:val="28"/>
          <w:szCs w:val="28"/>
          <w:lang w:val="kk-KZ"/>
        </w:rPr>
      </w:pPr>
      <w:r w:rsidRPr="00F011AC">
        <w:rPr>
          <w:rFonts w:ascii="Times New Roman" w:hAnsi="Times New Roman"/>
          <w:b/>
          <w:sz w:val="28"/>
          <w:szCs w:val="28"/>
          <w:lang w:val="kk"/>
        </w:rPr>
        <w:t>жөніндегі нұсқаулық (Қосымша парақ)</w:t>
      </w:r>
    </w:p>
    <w:p w:rsidR="002C76D7" w:rsidRPr="00F011AC" w:rsidRDefault="002C76D7" w:rsidP="00F850FD">
      <w:pPr>
        <w:autoSpaceDE w:val="0"/>
        <w:autoSpaceDN w:val="0"/>
        <w:spacing w:after="0" w:line="240" w:lineRule="auto"/>
        <w:rPr>
          <w:rFonts w:ascii="Times New Roman" w:eastAsia="Times New Roman" w:hAnsi="Times New Roman"/>
          <w:b/>
          <w:sz w:val="28"/>
          <w:szCs w:val="28"/>
          <w:lang w:val="kk-KZ" w:eastAsia="ru-RU"/>
        </w:rPr>
      </w:pPr>
    </w:p>
    <w:p w:rsidR="00744AC3" w:rsidRPr="00F011AC" w:rsidRDefault="00744AC3" w:rsidP="00F850FD">
      <w:pPr>
        <w:autoSpaceDE w:val="0"/>
        <w:autoSpaceDN w:val="0"/>
        <w:spacing w:after="0" w:line="240" w:lineRule="auto"/>
        <w:rPr>
          <w:rFonts w:ascii="Times New Roman" w:eastAsia="Times New Roman" w:hAnsi="Times New Roman"/>
          <w:b/>
          <w:sz w:val="12"/>
          <w:szCs w:val="12"/>
          <w:lang w:val="kk-KZ" w:eastAsia="ru-RU"/>
        </w:rPr>
      </w:pPr>
    </w:p>
    <w:p w:rsidR="002C76D7" w:rsidRPr="00F011AC" w:rsidRDefault="00B012EA" w:rsidP="00F850FD">
      <w:pPr>
        <w:autoSpaceDE w:val="0"/>
        <w:autoSpaceDN w:val="0"/>
        <w:spacing w:after="0" w:line="240" w:lineRule="auto"/>
        <w:rPr>
          <w:rFonts w:ascii="Times New Roman" w:eastAsia="Times New Roman" w:hAnsi="Times New Roman"/>
          <w:b/>
          <w:sz w:val="28"/>
          <w:szCs w:val="28"/>
          <w:lang w:eastAsia="ru-RU"/>
        </w:rPr>
      </w:pPr>
      <w:r w:rsidRPr="00F011AC">
        <w:rPr>
          <w:rFonts w:ascii="Times New Roman" w:eastAsia="Times New Roman" w:hAnsi="Times New Roman"/>
          <w:b/>
          <w:sz w:val="28"/>
          <w:szCs w:val="28"/>
          <w:lang w:val="kk" w:eastAsia="ru-RU"/>
        </w:rPr>
        <w:t xml:space="preserve">Саудалық атауы   </w:t>
      </w:r>
    </w:p>
    <w:p w:rsidR="00277C22" w:rsidRPr="00F011AC" w:rsidRDefault="00B012EA" w:rsidP="00F850FD">
      <w:pPr>
        <w:autoSpaceDE w:val="0"/>
        <w:autoSpaceDN w:val="0"/>
        <w:spacing w:after="0" w:line="240" w:lineRule="auto"/>
        <w:rPr>
          <w:rFonts w:ascii="Times New Roman" w:eastAsia="Times New Roman" w:hAnsi="Times New Roman"/>
          <w:sz w:val="28"/>
          <w:szCs w:val="28"/>
          <w:lang w:eastAsia="ru-RU"/>
        </w:rPr>
      </w:pPr>
      <w:r w:rsidRPr="00F011AC">
        <w:rPr>
          <w:rFonts w:ascii="Times New Roman" w:eastAsia="Times New Roman" w:hAnsi="Times New Roman"/>
          <w:sz w:val="28"/>
          <w:szCs w:val="28"/>
          <w:lang w:val="kk" w:eastAsia="ru-RU"/>
        </w:rPr>
        <w:t>Гидроферол</w:t>
      </w:r>
    </w:p>
    <w:p w:rsidR="00EE028E" w:rsidRPr="00F011AC" w:rsidRDefault="00EE028E" w:rsidP="00F850FD">
      <w:pPr>
        <w:autoSpaceDE w:val="0"/>
        <w:autoSpaceDN w:val="0"/>
        <w:spacing w:after="0" w:line="240" w:lineRule="auto"/>
        <w:rPr>
          <w:rFonts w:ascii="Times New Roman" w:eastAsia="Times New Roman" w:hAnsi="Times New Roman"/>
          <w:b/>
          <w:sz w:val="28"/>
          <w:szCs w:val="28"/>
          <w:lang w:eastAsia="ru-RU"/>
        </w:rPr>
      </w:pPr>
    </w:p>
    <w:p w:rsidR="002C76D7" w:rsidRPr="00F011AC" w:rsidRDefault="00B012EA" w:rsidP="00F850FD">
      <w:pPr>
        <w:autoSpaceDE w:val="0"/>
        <w:autoSpaceDN w:val="0"/>
        <w:spacing w:after="0" w:line="240" w:lineRule="auto"/>
        <w:rPr>
          <w:rFonts w:ascii="Times New Roman" w:eastAsia="Times New Roman" w:hAnsi="Times New Roman"/>
          <w:sz w:val="28"/>
          <w:szCs w:val="28"/>
          <w:lang w:eastAsia="ru-RU"/>
        </w:rPr>
      </w:pPr>
      <w:r w:rsidRPr="00F011AC">
        <w:rPr>
          <w:rFonts w:ascii="Times New Roman" w:eastAsia="Times New Roman" w:hAnsi="Times New Roman"/>
          <w:b/>
          <w:sz w:val="28"/>
          <w:szCs w:val="28"/>
          <w:lang w:val="kk" w:eastAsia="ru-RU"/>
        </w:rPr>
        <w:t xml:space="preserve">Халықаралық патенттелмеген атауы   </w:t>
      </w:r>
    </w:p>
    <w:p w:rsidR="007C44D2" w:rsidRPr="00F011AC" w:rsidRDefault="00B012EA" w:rsidP="00F850FD">
      <w:pPr>
        <w:autoSpaceDE w:val="0"/>
        <w:autoSpaceDN w:val="0"/>
        <w:spacing w:after="0" w:line="240" w:lineRule="auto"/>
        <w:rPr>
          <w:rFonts w:ascii="Times New Roman" w:eastAsia="Times New Roman" w:hAnsi="Times New Roman"/>
          <w:sz w:val="28"/>
          <w:szCs w:val="28"/>
          <w:lang w:eastAsia="ru-RU"/>
        </w:rPr>
      </w:pPr>
      <w:r w:rsidRPr="00F011AC">
        <w:rPr>
          <w:rFonts w:ascii="Times New Roman" w:eastAsia="Times New Roman" w:hAnsi="Times New Roman"/>
          <w:sz w:val="28"/>
          <w:szCs w:val="28"/>
          <w:lang w:val="kk" w:eastAsia="ru-RU"/>
        </w:rPr>
        <w:t>Кальцифедиол</w:t>
      </w:r>
    </w:p>
    <w:p w:rsidR="00D1346F" w:rsidRPr="00F011AC" w:rsidRDefault="00D1346F" w:rsidP="00F850FD">
      <w:pPr>
        <w:autoSpaceDE w:val="0"/>
        <w:autoSpaceDN w:val="0"/>
        <w:spacing w:after="0" w:line="240" w:lineRule="auto"/>
        <w:rPr>
          <w:rFonts w:ascii="Times New Roman" w:eastAsia="Times New Roman" w:hAnsi="Times New Roman"/>
          <w:sz w:val="28"/>
          <w:szCs w:val="28"/>
          <w:lang w:eastAsia="ru-RU"/>
        </w:rPr>
      </w:pPr>
    </w:p>
    <w:p w:rsidR="00D76048" w:rsidRPr="00F011AC" w:rsidRDefault="00B012EA" w:rsidP="00F850FD">
      <w:pPr>
        <w:autoSpaceDE w:val="0"/>
        <w:autoSpaceDN w:val="0"/>
        <w:spacing w:after="0" w:line="240" w:lineRule="auto"/>
        <w:rPr>
          <w:rFonts w:ascii="Times New Roman" w:eastAsia="Times New Roman" w:hAnsi="Times New Roman"/>
          <w:b/>
          <w:sz w:val="28"/>
          <w:szCs w:val="28"/>
          <w:lang w:eastAsia="ru-RU"/>
        </w:rPr>
      </w:pPr>
      <w:r w:rsidRPr="00F011AC">
        <w:rPr>
          <w:rFonts w:ascii="Times New Roman" w:eastAsia="Times New Roman" w:hAnsi="Times New Roman"/>
          <w:b/>
          <w:sz w:val="28"/>
          <w:szCs w:val="28"/>
          <w:lang w:val="kk" w:eastAsia="ru-RU"/>
        </w:rPr>
        <w:t xml:space="preserve">Дәрілік түрі, дозасы  </w:t>
      </w:r>
    </w:p>
    <w:p w:rsidR="00632E2A" w:rsidRPr="00F011AC" w:rsidRDefault="00B012EA" w:rsidP="00F850FD">
      <w:pPr>
        <w:autoSpaceDE w:val="0"/>
        <w:autoSpaceDN w:val="0"/>
        <w:spacing w:after="0" w:line="240" w:lineRule="auto"/>
        <w:rPr>
          <w:rFonts w:ascii="Times New Roman" w:eastAsia="Times New Roman" w:hAnsi="Times New Roman"/>
          <w:sz w:val="28"/>
          <w:szCs w:val="28"/>
          <w:lang w:eastAsia="ru-RU"/>
        </w:rPr>
      </w:pPr>
      <w:r w:rsidRPr="00F011AC">
        <w:rPr>
          <w:rFonts w:ascii="Times New Roman" w:eastAsia="Times New Roman" w:hAnsi="Times New Roman"/>
          <w:sz w:val="28"/>
          <w:szCs w:val="28"/>
          <w:lang w:val="kk" w:eastAsia="ru-RU"/>
        </w:rPr>
        <w:t>Жұмсақ капсулалар 0.266 мг</w:t>
      </w:r>
    </w:p>
    <w:p w:rsidR="00464CAA" w:rsidRPr="00F011AC" w:rsidRDefault="00464CAA" w:rsidP="00F850FD">
      <w:pPr>
        <w:autoSpaceDE w:val="0"/>
        <w:autoSpaceDN w:val="0"/>
        <w:spacing w:after="0" w:line="240" w:lineRule="auto"/>
        <w:rPr>
          <w:rFonts w:ascii="Times New Roman" w:eastAsia="Times New Roman" w:hAnsi="Times New Roman"/>
          <w:sz w:val="28"/>
          <w:szCs w:val="28"/>
          <w:lang w:eastAsia="ru-RU"/>
        </w:rPr>
      </w:pPr>
    </w:p>
    <w:p w:rsidR="00632E2A" w:rsidRPr="00F011AC" w:rsidRDefault="00B012EA" w:rsidP="00F850FD">
      <w:pPr>
        <w:keepNext/>
        <w:widowControl w:val="0"/>
        <w:autoSpaceDE w:val="0"/>
        <w:autoSpaceDN w:val="0"/>
        <w:spacing w:after="0" w:line="240" w:lineRule="auto"/>
        <w:rPr>
          <w:rFonts w:ascii="Times New Roman" w:hAnsi="Times New Roman"/>
          <w:b/>
          <w:bCs/>
          <w:color w:val="000000"/>
          <w:sz w:val="28"/>
          <w:szCs w:val="28"/>
        </w:rPr>
      </w:pPr>
      <w:r w:rsidRPr="00F011AC">
        <w:rPr>
          <w:rFonts w:ascii="Times New Roman" w:hAnsi="Times New Roman"/>
          <w:b/>
          <w:bCs/>
          <w:color w:val="000000"/>
          <w:sz w:val="28"/>
          <w:szCs w:val="28"/>
          <w:lang w:val="kk"/>
        </w:rPr>
        <w:t xml:space="preserve">Фармакотерапиялық тобы </w:t>
      </w:r>
    </w:p>
    <w:p w:rsidR="00464CAA" w:rsidRPr="00F011AC" w:rsidRDefault="00B012EA" w:rsidP="00F850FD">
      <w:pPr>
        <w:keepNext/>
        <w:widowControl w:val="0"/>
        <w:autoSpaceDE w:val="0"/>
        <w:autoSpaceDN w:val="0"/>
        <w:spacing w:after="0" w:line="240" w:lineRule="auto"/>
        <w:rPr>
          <w:rFonts w:ascii="Times New Roman" w:eastAsia="Times New Roman" w:hAnsi="Times New Roman"/>
          <w:bCs/>
          <w:sz w:val="28"/>
          <w:szCs w:val="28"/>
          <w:lang w:val="kk" w:eastAsia="ru-RU"/>
        </w:rPr>
      </w:pPr>
      <w:r w:rsidRPr="00F011AC">
        <w:rPr>
          <w:rFonts w:ascii="Times New Roman" w:eastAsia="Times New Roman" w:hAnsi="Times New Roman"/>
          <w:bCs/>
          <w:sz w:val="28"/>
          <w:szCs w:val="28"/>
          <w:lang w:val="kk" w:eastAsia="ru-RU"/>
        </w:rPr>
        <w:t>Ас қорыту жолы және зат алмасу. Дәрумендер. А және Д дәрумені және олардың біріктірілімі. Д дәрумені және оның туындылары. Кальцифедиол.</w:t>
      </w:r>
    </w:p>
    <w:p w:rsidR="00464CAA" w:rsidRPr="00F011AC" w:rsidRDefault="00B012EA" w:rsidP="00F850FD">
      <w:pPr>
        <w:keepNext/>
        <w:widowControl w:val="0"/>
        <w:autoSpaceDE w:val="0"/>
        <w:autoSpaceDN w:val="0"/>
        <w:spacing w:after="0" w:line="240" w:lineRule="auto"/>
        <w:rPr>
          <w:rFonts w:ascii="Times New Roman" w:eastAsia="Times New Roman" w:hAnsi="Times New Roman"/>
          <w:bCs/>
          <w:sz w:val="28"/>
          <w:szCs w:val="28"/>
          <w:lang w:val="kk" w:eastAsia="ru-RU"/>
        </w:rPr>
      </w:pPr>
      <w:r w:rsidRPr="00F011AC">
        <w:rPr>
          <w:rFonts w:ascii="Times New Roman" w:eastAsia="Times New Roman" w:hAnsi="Times New Roman"/>
          <w:bCs/>
          <w:sz w:val="28"/>
          <w:szCs w:val="28"/>
          <w:lang w:val="kk" w:eastAsia="ru-RU"/>
        </w:rPr>
        <w:t>АТХ коды A11СС06</w:t>
      </w:r>
    </w:p>
    <w:p w:rsidR="002C76D7" w:rsidRPr="00F011AC" w:rsidRDefault="002C76D7" w:rsidP="00F850FD">
      <w:pPr>
        <w:keepNext/>
        <w:widowControl w:val="0"/>
        <w:autoSpaceDE w:val="0"/>
        <w:autoSpaceDN w:val="0"/>
        <w:spacing w:after="0" w:line="240" w:lineRule="auto"/>
        <w:rPr>
          <w:rFonts w:ascii="Times New Roman" w:eastAsia="Times New Roman" w:hAnsi="Times New Roman"/>
          <w:b/>
          <w:bCs/>
          <w:sz w:val="24"/>
          <w:szCs w:val="24"/>
          <w:lang w:val="kk" w:eastAsia="ru-RU"/>
        </w:rPr>
      </w:pPr>
    </w:p>
    <w:p w:rsidR="002C76D7" w:rsidRPr="00F011AC" w:rsidRDefault="00B012EA" w:rsidP="00F850FD">
      <w:pPr>
        <w:keepNext/>
        <w:widowControl w:val="0"/>
        <w:autoSpaceDE w:val="0"/>
        <w:autoSpaceDN w:val="0"/>
        <w:spacing w:after="0" w:line="240" w:lineRule="auto"/>
        <w:rPr>
          <w:rFonts w:ascii="Times New Roman" w:hAnsi="Times New Roman"/>
          <w:color w:val="000000"/>
          <w:sz w:val="32"/>
          <w:szCs w:val="32"/>
          <w:lang w:val="kk"/>
        </w:rPr>
      </w:pPr>
      <w:r w:rsidRPr="00F011AC">
        <w:rPr>
          <w:rFonts w:ascii="Times New Roman" w:eastAsia="Times New Roman" w:hAnsi="Times New Roman"/>
          <w:b/>
          <w:bCs/>
          <w:sz w:val="28"/>
          <w:szCs w:val="28"/>
          <w:lang w:val="kk" w:eastAsia="ru-RU"/>
        </w:rPr>
        <w:t xml:space="preserve">Қолданылуы </w:t>
      </w:r>
    </w:p>
    <w:p w:rsidR="00FE71DB" w:rsidRPr="00F441C1" w:rsidRDefault="00FE71DB" w:rsidP="00FE71DB">
      <w:pPr>
        <w:pStyle w:val="ad"/>
        <w:tabs>
          <w:tab w:val="left" w:pos="284"/>
        </w:tabs>
        <w:jc w:val="both"/>
        <w:rPr>
          <w:rFonts w:ascii="Times New Roman" w:hAnsi="Times New Roman"/>
          <w:sz w:val="28"/>
          <w:szCs w:val="28"/>
          <w:lang w:val="kk"/>
        </w:rPr>
      </w:pPr>
      <w:r w:rsidRPr="00F441C1">
        <w:rPr>
          <w:rFonts w:ascii="Times New Roman" w:hAnsi="Times New Roman"/>
          <w:sz w:val="28"/>
          <w:szCs w:val="28"/>
          <w:lang w:val="kk"/>
        </w:rPr>
        <w:t>Ересектерде D дәрумені тапшылығын (яғни 25-ОН-холекальциферол деңгейі &lt;25 нмоль/л) емдеу.</w:t>
      </w:r>
    </w:p>
    <w:p w:rsidR="00FE71DB" w:rsidRPr="00F441C1" w:rsidRDefault="00FE71DB" w:rsidP="00FE71DB">
      <w:pPr>
        <w:pStyle w:val="ad"/>
        <w:tabs>
          <w:tab w:val="left" w:pos="284"/>
        </w:tabs>
        <w:jc w:val="both"/>
        <w:rPr>
          <w:rFonts w:ascii="Times New Roman" w:hAnsi="Times New Roman"/>
          <w:sz w:val="28"/>
          <w:szCs w:val="28"/>
          <w:lang w:val="kk"/>
        </w:rPr>
      </w:pPr>
      <w:r w:rsidRPr="00F441C1">
        <w:rPr>
          <w:rFonts w:ascii="Times New Roman" w:hAnsi="Times New Roman"/>
          <w:sz w:val="28"/>
          <w:szCs w:val="28"/>
          <w:lang w:val="kk"/>
        </w:rPr>
        <w:t>D дәрумені тапшылығы қаупі анықталған ересектерде, мысалы мальабсорбция синдромы, минералды-сүйек бұзылыстары</w:t>
      </w:r>
      <w:r>
        <w:rPr>
          <w:rFonts w:ascii="Times New Roman" w:hAnsi="Times New Roman"/>
          <w:sz w:val="28"/>
          <w:szCs w:val="28"/>
          <w:lang w:val="kk"/>
        </w:rPr>
        <w:t>мен</w:t>
      </w:r>
      <w:r w:rsidRPr="00F441C1">
        <w:rPr>
          <w:rFonts w:ascii="Times New Roman" w:hAnsi="Times New Roman"/>
          <w:sz w:val="28"/>
          <w:szCs w:val="28"/>
          <w:lang w:val="kk"/>
        </w:rPr>
        <w:t xml:space="preserve"> созылмалы бүйрек ауруы (МСБ-СБА) немесе басқа да белгілі қауіптері бар </w:t>
      </w:r>
      <w:r>
        <w:rPr>
          <w:rFonts w:ascii="Times New Roman" w:hAnsi="Times New Roman"/>
          <w:sz w:val="28"/>
          <w:szCs w:val="28"/>
          <w:lang w:val="kk-KZ"/>
        </w:rPr>
        <w:t xml:space="preserve">пациенттерде </w:t>
      </w:r>
      <w:r w:rsidRPr="00F441C1">
        <w:rPr>
          <w:rFonts w:ascii="Times New Roman" w:hAnsi="Times New Roman"/>
          <w:sz w:val="28"/>
          <w:szCs w:val="28"/>
          <w:lang w:val="kk"/>
        </w:rPr>
        <w:t xml:space="preserve">D дәрумені тапшылығы </w:t>
      </w:r>
      <w:r>
        <w:rPr>
          <w:rFonts w:ascii="Times New Roman" w:hAnsi="Times New Roman"/>
          <w:sz w:val="28"/>
          <w:szCs w:val="28"/>
          <w:lang w:val="kk"/>
        </w:rPr>
        <w:t>профилактикасы</w:t>
      </w:r>
      <w:r w:rsidRPr="00F441C1">
        <w:rPr>
          <w:rFonts w:ascii="Times New Roman" w:hAnsi="Times New Roman"/>
          <w:sz w:val="28"/>
          <w:szCs w:val="28"/>
          <w:lang w:val="kk"/>
        </w:rPr>
        <w:t>.</w:t>
      </w:r>
    </w:p>
    <w:p w:rsidR="00FE71DB" w:rsidRPr="00F441C1" w:rsidRDefault="00FE71DB" w:rsidP="00FE71DB">
      <w:pPr>
        <w:pStyle w:val="ad"/>
        <w:tabs>
          <w:tab w:val="left" w:pos="284"/>
        </w:tabs>
        <w:jc w:val="both"/>
        <w:rPr>
          <w:rFonts w:ascii="Times New Roman" w:hAnsi="Times New Roman"/>
          <w:sz w:val="28"/>
          <w:szCs w:val="28"/>
          <w:lang w:val="kk"/>
        </w:rPr>
      </w:pPr>
      <w:r w:rsidRPr="00F441C1">
        <w:rPr>
          <w:rFonts w:ascii="Times New Roman" w:hAnsi="Times New Roman"/>
          <w:sz w:val="28"/>
          <w:szCs w:val="28"/>
          <w:lang w:val="kk"/>
        </w:rPr>
        <w:t>D дәрумен</w:t>
      </w:r>
      <w:r w:rsidR="00F35101">
        <w:rPr>
          <w:rFonts w:ascii="Times New Roman" w:hAnsi="Times New Roman"/>
          <w:sz w:val="28"/>
          <w:szCs w:val="28"/>
          <w:lang w:val="kk"/>
        </w:rPr>
        <w:t>і</w:t>
      </w:r>
      <w:r w:rsidRPr="00F441C1">
        <w:rPr>
          <w:rFonts w:ascii="Times New Roman" w:hAnsi="Times New Roman"/>
          <w:sz w:val="28"/>
          <w:szCs w:val="28"/>
          <w:lang w:val="kk"/>
        </w:rPr>
        <w:t xml:space="preserve">нің тапшылығы бар немесе оның </w:t>
      </w:r>
      <w:r w:rsidR="00F35101">
        <w:rPr>
          <w:rFonts w:ascii="Times New Roman" w:hAnsi="Times New Roman"/>
          <w:sz w:val="28"/>
          <w:szCs w:val="28"/>
          <w:lang w:val="kk"/>
        </w:rPr>
        <w:t>жеткіліксіздігі</w:t>
      </w:r>
      <w:r w:rsidRPr="00F441C1">
        <w:rPr>
          <w:rFonts w:ascii="Times New Roman" w:hAnsi="Times New Roman"/>
          <w:sz w:val="28"/>
          <w:szCs w:val="28"/>
          <w:lang w:val="kk"/>
        </w:rPr>
        <w:t xml:space="preserve"> қаупі бар </w:t>
      </w:r>
      <w:r w:rsidR="00F35101">
        <w:rPr>
          <w:rFonts w:ascii="Times New Roman" w:hAnsi="Times New Roman"/>
          <w:sz w:val="28"/>
          <w:szCs w:val="28"/>
          <w:lang w:val="kk"/>
        </w:rPr>
        <w:t>пациенттерде</w:t>
      </w:r>
      <w:r w:rsidRPr="00F441C1">
        <w:rPr>
          <w:rFonts w:ascii="Times New Roman" w:hAnsi="Times New Roman"/>
          <w:sz w:val="28"/>
          <w:szCs w:val="28"/>
          <w:lang w:val="kk"/>
        </w:rPr>
        <w:t xml:space="preserve"> остеопорозды спецификалық емдеуге қосымша ретінде. </w:t>
      </w:r>
    </w:p>
    <w:p w:rsidR="007C44D2" w:rsidRPr="00F011AC" w:rsidRDefault="007C44D2" w:rsidP="00F850FD">
      <w:pPr>
        <w:keepNext/>
        <w:widowControl w:val="0"/>
        <w:autoSpaceDE w:val="0"/>
        <w:autoSpaceDN w:val="0"/>
        <w:spacing w:after="0" w:line="240" w:lineRule="auto"/>
        <w:rPr>
          <w:rFonts w:ascii="Times New Roman" w:hAnsi="Times New Roman"/>
          <w:color w:val="000000"/>
          <w:sz w:val="28"/>
          <w:szCs w:val="28"/>
          <w:lang w:val="kk"/>
        </w:rPr>
      </w:pPr>
    </w:p>
    <w:p w:rsidR="00DB406A" w:rsidRPr="00F011AC" w:rsidRDefault="00B012EA" w:rsidP="00F850FD">
      <w:pPr>
        <w:spacing w:after="0" w:line="240" w:lineRule="auto"/>
        <w:rPr>
          <w:rFonts w:ascii="Times New Roman" w:eastAsia="Times New Roman" w:hAnsi="Times New Roman"/>
          <w:b/>
          <w:sz w:val="28"/>
          <w:szCs w:val="28"/>
          <w:lang w:val="kk" w:eastAsia="ru-RU"/>
        </w:rPr>
      </w:pPr>
      <w:r w:rsidRPr="00F011AC">
        <w:rPr>
          <w:rFonts w:ascii="Times New Roman" w:eastAsia="Times New Roman" w:hAnsi="Times New Roman"/>
          <w:b/>
          <w:sz w:val="28"/>
          <w:szCs w:val="28"/>
          <w:lang w:val="kk" w:eastAsia="ru-RU"/>
        </w:rPr>
        <w:t xml:space="preserve">Қолданудың басталуына дейінгі қажетті мәліметтер тізбесі  </w:t>
      </w:r>
    </w:p>
    <w:p w:rsidR="007D0E84" w:rsidRPr="00F011AC" w:rsidRDefault="00B012EA" w:rsidP="00F850FD">
      <w:pPr>
        <w:spacing w:after="0" w:line="240" w:lineRule="auto"/>
        <w:rPr>
          <w:rFonts w:ascii="Times New Roman" w:eastAsia="Times New Roman" w:hAnsi="Times New Roman"/>
          <w:b/>
          <w:i/>
          <w:sz w:val="28"/>
          <w:szCs w:val="28"/>
          <w:lang w:eastAsia="ru-RU"/>
        </w:rPr>
      </w:pPr>
      <w:r w:rsidRPr="00F011AC">
        <w:rPr>
          <w:rFonts w:ascii="Times New Roman" w:eastAsia="Times New Roman" w:hAnsi="Times New Roman"/>
          <w:b/>
          <w:i/>
          <w:sz w:val="28"/>
          <w:szCs w:val="28"/>
          <w:lang w:val="kk" w:eastAsia="ru-RU"/>
        </w:rPr>
        <w:t>Қолдануға болмайтын жағдайлар</w:t>
      </w:r>
    </w:p>
    <w:p w:rsidR="00271B94" w:rsidRPr="00F011AC" w:rsidRDefault="00B012EA" w:rsidP="00F850FD">
      <w:pPr>
        <w:pStyle w:val="ad"/>
        <w:numPr>
          <w:ilvl w:val="0"/>
          <w:numId w:val="33"/>
        </w:numPr>
        <w:tabs>
          <w:tab w:val="left" w:pos="284"/>
        </w:tabs>
        <w:ind w:left="0" w:firstLine="0"/>
        <w:rPr>
          <w:rFonts w:ascii="Times New Roman" w:hAnsi="Times New Roman"/>
          <w:sz w:val="28"/>
          <w:szCs w:val="28"/>
        </w:rPr>
      </w:pPr>
      <w:r w:rsidRPr="00F011AC">
        <w:rPr>
          <w:rFonts w:ascii="Times New Roman" w:hAnsi="Times New Roman"/>
          <w:sz w:val="28"/>
          <w:szCs w:val="28"/>
          <w:lang w:val="kk"/>
        </w:rPr>
        <w:t>белсенді затқа немесе 6.1-бөлімде атап көрсетілген қосымша заттардың кез келгеніне аса жоғары сезімталдық</w:t>
      </w:r>
    </w:p>
    <w:p w:rsidR="00271B94" w:rsidRPr="00F011AC" w:rsidRDefault="00B012EA" w:rsidP="00F850FD">
      <w:pPr>
        <w:pStyle w:val="ad"/>
        <w:numPr>
          <w:ilvl w:val="0"/>
          <w:numId w:val="33"/>
        </w:numPr>
        <w:tabs>
          <w:tab w:val="left" w:pos="284"/>
        </w:tabs>
        <w:ind w:left="0" w:firstLine="0"/>
        <w:rPr>
          <w:rFonts w:ascii="Times New Roman" w:hAnsi="Times New Roman"/>
          <w:sz w:val="28"/>
          <w:szCs w:val="28"/>
        </w:rPr>
      </w:pPr>
      <w:r w:rsidRPr="00F011AC">
        <w:rPr>
          <w:rFonts w:ascii="Times New Roman" w:hAnsi="Times New Roman"/>
          <w:sz w:val="28"/>
          <w:szCs w:val="28"/>
          <w:lang w:val="kk"/>
        </w:rPr>
        <w:t>гиперкальциемия (қан сарысуындағы кальций &gt; 10,5 мг/дл), гиперкальциурия (кальцийдің несеппен экскрециясының жоғарылауы)</w:t>
      </w:r>
    </w:p>
    <w:p w:rsidR="00271B94" w:rsidRPr="00F011AC" w:rsidRDefault="00B012EA" w:rsidP="00F850FD">
      <w:pPr>
        <w:pStyle w:val="ad"/>
        <w:numPr>
          <w:ilvl w:val="0"/>
          <w:numId w:val="33"/>
        </w:numPr>
        <w:tabs>
          <w:tab w:val="left" w:pos="426"/>
        </w:tabs>
        <w:ind w:left="0" w:firstLine="0"/>
        <w:rPr>
          <w:rFonts w:ascii="Times New Roman" w:hAnsi="Times New Roman"/>
          <w:sz w:val="28"/>
          <w:szCs w:val="28"/>
          <w:lang w:val="en-US"/>
        </w:rPr>
      </w:pPr>
      <w:r w:rsidRPr="00F011AC">
        <w:rPr>
          <w:rFonts w:ascii="Times New Roman" w:hAnsi="Times New Roman"/>
          <w:sz w:val="28"/>
          <w:szCs w:val="28"/>
          <w:lang w:val="kk"/>
        </w:rPr>
        <w:t>кальций литиазы</w:t>
      </w:r>
    </w:p>
    <w:p w:rsidR="00271B94" w:rsidRPr="00F011AC" w:rsidRDefault="00B012EA" w:rsidP="00F850FD">
      <w:pPr>
        <w:pStyle w:val="ad"/>
        <w:numPr>
          <w:ilvl w:val="0"/>
          <w:numId w:val="33"/>
        </w:numPr>
        <w:tabs>
          <w:tab w:val="left" w:pos="426"/>
        </w:tabs>
        <w:ind w:left="0" w:firstLine="0"/>
        <w:rPr>
          <w:rFonts w:ascii="Times New Roman" w:hAnsi="Times New Roman"/>
          <w:sz w:val="28"/>
          <w:szCs w:val="28"/>
          <w:lang w:val="en-US"/>
        </w:rPr>
      </w:pPr>
      <w:r w:rsidRPr="00F011AC">
        <w:rPr>
          <w:rFonts w:ascii="Times New Roman" w:hAnsi="Times New Roman"/>
          <w:sz w:val="28"/>
          <w:szCs w:val="28"/>
          <w:lang w:val="kk"/>
        </w:rPr>
        <w:t>гипервитаминоз D</w:t>
      </w:r>
    </w:p>
    <w:p w:rsidR="00E4661C" w:rsidRPr="00F011AC" w:rsidRDefault="00B012EA" w:rsidP="00F850FD">
      <w:pPr>
        <w:pStyle w:val="ac"/>
        <w:numPr>
          <w:ilvl w:val="0"/>
          <w:numId w:val="33"/>
        </w:numPr>
        <w:tabs>
          <w:tab w:val="left" w:pos="426"/>
        </w:tabs>
        <w:spacing w:after="0" w:line="240" w:lineRule="auto"/>
        <w:ind w:left="0" w:firstLine="0"/>
        <w:contextualSpacing w:val="0"/>
        <w:rPr>
          <w:rFonts w:ascii="Times New Roman" w:hAnsi="Times New Roman"/>
          <w:sz w:val="28"/>
          <w:szCs w:val="28"/>
        </w:rPr>
      </w:pPr>
      <w:r w:rsidRPr="00F011AC">
        <w:rPr>
          <w:rFonts w:ascii="Times New Roman" w:hAnsi="Times New Roman"/>
          <w:sz w:val="28"/>
          <w:szCs w:val="28"/>
          <w:lang w:val="kk"/>
        </w:rPr>
        <w:lastRenderedPageBreak/>
        <w:t xml:space="preserve">18 жасқа дейінгі балалар мен жасөспірімдер </w:t>
      </w:r>
    </w:p>
    <w:p w:rsidR="00F850FD" w:rsidRPr="00F011AC" w:rsidRDefault="00F850FD" w:rsidP="00F850FD">
      <w:pPr>
        <w:spacing w:after="0" w:line="240" w:lineRule="auto"/>
        <w:rPr>
          <w:rFonts w:ascii="Times New Roman" w:eastAsia="Times New Roman" w:hAnsi="Times New Roman"/>
          <w:b/>
          <w:i/>
          <w:sz w:val="12"/>
          <w:szCs w:val="12"/>
          <w:lang w:eastAsia="ru-RU"/>
        </w:rPr>
      </w:pPr>
    </w:p>
    <w:p w:rsidR="00C75ED7" w:rsidRPr="00F011AC" w:rsidRDefault="00B012EA" w:rsidP="00C75ED7">
      <w:pPr>
        <w:spacing w:after="0" w:line="240" w:lineRule="auto"/>
        <w:jc w:val="both"/>
        <w:rPr>
          <w:rFonts w:ascii="Times New Roman" w:eastAsia="Times New Roman" w:hAnsi="Times New Roman"/>
          <w:b/>
          <w:i/>
          <w:sz w:val="28"/>
          <w:szCs w:val="28"/>
          <w:lang w:eastAsia="ru-RU"/>
        </w:rPr>
      </w:pPr>
      <w:r w:rsidRPr="00F011AC">
        <w:rPr>
          <w:rFonts w:ascii="Times New Roman" w:eastAsia="Times New Roman" w:hAnsi="Times New Roman"/>
          <w:b/>
          <w:i/>
          <w:sz w:val="28"/>
          <w:szCs w:val="28"/>
          <w:lang w:val="kk" w:eastAsia="ru-RU"/>
        </w:rPr>
        <w:t xml:space="preserve">Қолдану кезіндегі қажетті сақтандыру шаралары  </w:t>
      </w:r>
    </w:p>
    <w:p w:rsidR="00C75ED7" w:rsidRPr="00F011AC" w:rsidRDefault="00B012EA" w:rsidP="00C75ED7">
      <w:pPr>
        <w:pStyle w:val="ac"/>
        <w:spacing w:after="0" w:line="240" w:lineRule="auto"/>
        <w:ind w:left="0"/>
        <w:contextualSpacing w:val="0"/>
        <w:jc w:val="both"/>
        <w:rPr>
          <w:rFonts w:ascii="Times New Roman" w:hAnsi="Times New Roman"/>
          <w:i/>
          <w:sz w:val="28"/>
          <w:szCs w:val="28"/>
        </w:rPr>
      </w:pPr>
      <w:r w:rsidRPr="00F011AC">
        <w:rPr>
          <w:rFonts w:ascii="Times New Roman" w:hAnsi="Times New Roman"/>
          <w:i/>
          <w:sz w:val="28"/>
          <w:szCs w:val="28"/>
          <w:lang w:val="kk"/>
        </w:rPr>
        <w:t>Гиперкальциемия және гиперфосфатемия</w:t>
      </w:r>
    </w:p>
    <w:p w:rsidR="00C75ED7" w:rsidRPr="00F011AC" w:rsidRDefault="00B012EA" w:rsidP="00C75ED7">
      <w:pPr>
        <w:pStyle w:val="Default"/>
        <w:jc w:val="both"/>
        <w:rPr>
          <w:sz w:val="28"/>
          <w:szCs w:val="28"/>
          <w:lang w:val="kk"/>
        </w:rPr>
      </w:pPr>
      <w:r w:rsidRPr="00F011AC">
        <w:rPr>
          <w:sz w:val="28"/>
          <w:szCs w:val="28"/>
          <w:lang w:val="kk"/>
        </w:rPr>
        <w:t>Қан сарысуындағы 25-ОН-холекальциферол деңгейі пациентте D дәруменінің статусын көрсетеді. Алайда, кальцифедиолды пероральді қабылдауға тиісті клиникалық жауап алу үшін тағаммен кальцийді тиісті тұтыну қажет. Сондықтан емдік әсерді бақылау мақсатында қан сарысуындағы 25-OH-холекальциферолдың деңгейін анықтауға қосымша келесі параметрлерге мониторинг жүргізу қажет: қан сарысуындағы кальций, фосфор және сілтілі фосфатаза, сондай-ақ 24 сағат ішінде несептегі кальций мен фосфор. Әдетте, гиперкальциемия пайда болғанға дейін қан сарысуындағы сілтілі фосфатаза деңгейінің төмендеуі байқалады. Параметрлер тұрақтанғаннан кейін және пациент демеуші емде болғаннан кейін, жоғарыда аталған талдаулар жүйелі түрде жүргізілуі керек, әсіресе бұл қан сарысуындағы 25-ОН-кальциферол мен кальций деңгейін анықтауға қатысты.</w:t>
      </w:r>
    </w:p>
    <w:p w:rsidR="00C75ED7" w:rsidRPr="00F011AC" w:rsidRDefault="00B012EA" w:rsidP="00C75ED7">
      <w:pPr>
        <w:pStyle w:val="Default"/>
        <w:jc w:val="both"/>
        <w:rPr>
          <w:i/>
          <w:sz w:val="28"/>
          <w:szCs w:val="28"/>
          <w:lang w:val="kk"/>
        </w:rPr>
      </w:pPr>
      <w:r w:rsidRPr="00F011AC">
        <w:rPr>
          <w:i/>
          <w:sz w:val="28"/>
          <w:szCs w:val="28"/>
          <w:lang w:val="kk"/>
        </w:rPr>
        <w:t>Бауыр немесе өт қабы функциясының бұзылуы</w:t>
      </w:r>
    </w:p>
    <w:p w:rsidR="00C75ED7" w:rsidRPr="00F011AC" w:rsidRDefault="00B012EA" w:rsidP="00C75ED7">
      <w:pPr>
        <w:pStyle w:val="Default"/>
        <w:jc w:val="both"/>
        <w:rPr>
          <w:sz w:val="28"/>
          <w:szCs w:val="28"/>
          <w:lang w:val="kk"/>
        </w:rPr>
      </w:pPr>
      <w:r w:rsidRPr="00F011AC">
        <w:rPr>
          <w:sz w:val="28"/>
          <w:szCs w:val="28"/>
          <w:lang w:val="kk"/>
        </w:rPr>
        <w:t>Бауыр жеткіліксіздігі жағдайында өт қышқылының тұздары өндірілмегендіктен кальцифедиолды сіңіру проблемалары байқалуы мүмкін.</w:t>
      </w:r>
    </w:p>
    <w:p w:rsidR="00C75ED7" w:rsidRPr="00F011AC" w:rsidRDefault="00B012EA" w:rsidP="00C75ED7">
      <w:pPr>
        <w:pStyle w:val="Default"/>
        <w:jc w:val="both"/>
        <w:rPr>
          <w:i/>
          <w:sz w:val="28"/>
          <w:szCs w:val="28"/>
          <w:lang w:val="kk"/>
        </w:rPr>
      </w:pPr>
      <w:r w:rsidRPr="00F011AC">
        <w:rPr>
          <w:i/>
          <w:sz w:val="28"/>
          <w:szCs w:val="28"/>
          <w:lang w:val="kk"/>
        </w:rPr>
        <w:t>Бүйрек функциясының бұзылуы</w:t>
      </w:r>
    </w:p>
    <w:p w:rsidR="00C75ED7" w:rsidRPr="00F011AC" w:rsidRDefault="00B012EA" w:rsidP="00C75ED7">
      <w:pPr>
        <w:pStyle w:val="Default"/>
        <w:jc w:val="both"/>
        <w:rPr>
          <w:sz w:val="28"/>
          <w:szCs w:val="28"/>
          <w:lang w:val="kk"/>
        </w:rPr>
      </w:pPr>
      <w:r w:rsidRPr="00F011AC">
        <w:rPr>
          <w:sz w:val="28"/>
          <w:szCs w:val="28"/>
          <w:lang w:val="kk"/>
        </w:rPr>
        <w:t>Сақтықпен қолдану керек. Бұл препаратты бүйрек</w:t>
      </w:r>
      <w:r w:rsidR="00614DBF" w:rsidRPr="00F011AC">
        <w:rPr>
          <w:sz w:val="28"/>
          <w:szCs w:val="28"/>
          <w:lang w:val="kk"/>
        </w:rPr>
        <w:t>тің</w:t>
      </w:r>
      <w:r w:rsidRPr="00F011AC">
        <w:rPr>
          <w:sz w:val="28"/>
          <w:szCs w:val="28"/>
          <w:lang w:val="kk"/>
        </w:rPr>
        <w:t xml:space="preserve"> </w:t>
      </w:r>
      <w:r w:rsidR="00F05003" w:rsidRPr="00F011AC">
        <w:rPr>
          <w:sz w:val="28"/>
          <w:szCs w:val="28"/>
          <w:lang w:val="kk"/>
        </w:rPr>
        <w:t xml:space="preserve">созылмалы </w:t>
      </w:r>
      <w:r w:rsidRPr="00F011AC">
        <w:rPr>
          <w:sz w:val="28"/>
          <w:szCs w:val="28"/>
          <w:lang w:val="kk"/>
        </w:rPr>
        <w:t>ауруы бар пациенттерде қолдану қан сарысуындағы кальций мен фосфор деңгейін мерзімді мониторингілеумен, сондай-ақ гиперкальциемияның профилактикасымен қатар жүруі тиіс. Кальцитриолға трасформация бүйректе жүреді; осылайша, бүйрек</w:t>
      </w:r>
      <w:r w:rsidR="00F05003" w:rsidRPr="00F011AC">
        <w:rPr>
          <w:sz w:val="28"/>
          <w:szCs w:val="28"/>
          <w:lang w:val="kk"/>
        </w:rPr>
        <w:t>тің</w:t>
      </w:r>
      <w:r w:rsidRPr="00F011AC">
        <w:rPr>
          <w:sz w:val="28"/>
          <w:szCs w:val="28"/>
          <w:lang w:val="kk"/>
        </w:rPr>
        <w:t xml:space="preserve"> </w:t>
      </w:r>
      <w:r w:rsidR="00F05003" w:rsidRPr="00F011AC">
        <w:rPr>
          <w:sz w:val="28"/>
          <w:szCs w:val="28"/>
          <w:lang w:val="kk"/>
        </w:rPr>
        <w:t xml:space="preserve">ауыр </w:t>
      </w:r>
      <w:r w:rsidRPr="00F011AC">
        <w:rPr>
          <w:sz w:val="28"/>
          <w:szCs w:val="28"/>
          <w:lang w:val="kk"/>
        </w:rPr>
        <w:t>жеткіліксіздігі жағдайында (креатинин клиренсі 30 мл/мин-ден кем) фармакологиялық әсерлердің өте елеулі төмендеуі байқалуы мүмкін.</w:t>
      </w:r>
      <w:r w:rsidR="00F05003" w:rsidRPr="00F011AC">
        <w:rPr>
          <w:sz w:val="28"/>
          <w:szCs w:val="28"/>
          <w:lang w:val="kk"/>
        </w:rPr>
        <w:t xml:space="preserve"> </w:t>
      </w:r>
    </w:p>
    <w:p w:rsidR="00C75ED7" w:rsidRPr="00F011AC" w:rsidRDefault="00B012EA" w:rsidP="00C75ED7">
      <w:pPr>
        <w:pStyle w:val="Default"/>
        <w:jc w:val="both"/>
        <w:rPr>
          <w:i/>
          <w:sz w:val="28"/>
          <w:szCs w:val="28"/>
          <w:lang w:val="kk"/>
        </w:rPr>
      </w:pPr>
      <w:r w:rsidRPr="00F011AC">
        <w:rPr>
          <w:i/>
          <w:sz w:val="28"/>
          <w:szCs w:val="28"/>
          <w:lang w:val="kk"/>
        </w:rPr>
        <w:t>Жүрек жеткіліксіздігі</w:t>
      </w:r>
    </w:p>
    <w:p w:rsidR="00C75ED7" w:rsidRPr="00F011AC" w:rsidRDefault="00B012EA" w:rsidP="00C75ED7">
      <w:pPr>
        <w:pStyle w:val="Default"/>
        <w:jc w:val="both"/>
        <w:rPr>
          <w:sz w:val="28"/>
          <w:szCs w:val="28"/>
          <w:lang w:val="kk"/>
        </w:rPr>
      </w:pPr>
      <w:r w:rsidRPr="00F011AC">
        <w:rPr>
          <w:sz w:val="28"/>
          <w:szCs w:val="28"/>
          <w:lang w:val="kk"/>
        </w:rPr>
        <w:t xml:space="preserve">Ерекше күтім қажет. Пациенттің қан сарысуындағы кальций мөлшерін үнемі бақылау керек, әсіресе дигиталистегі пациенттерде, өйткені гиперкальциемия пайда болуы және аритмия пайда болуы мүмкін. Емдеудің басында аптасына екі рет бақылау жүргізу ұсынылады. </w:t>
      </w:r>
    </w:p>
    <w:p w:rsidR="00C75ED7" w:rsidRPr="00F011AC" w:rsidRDefault="00B012EA" w:rsidP="00C75ED7">
      <w:pPr>
        <w:pStyle w:val="Default"/>
        <w:jc w:val="both"/>
        <w:rPr>
          <w:i/>
          <w:sz w:val="28"/>
          <w:szCs w:val="28"/>
          <w:lang w:val="kk"/>
        </w:rPr>
      </w:pPr>
      <w:r w:rsidRPr="00F011AC">
        <w:rPr>
          <w:i/>
          <w:sz w:val="28"/>
          <w:szCs w:val="28"/>
          <w:lang w:val="kk"/>
        </w:rPr>
        <w:t>Гипопаратиреоз</w:t>
      </w:r>
    </w:p>
    <w:p w:rsidR="00C75ED7" w:rsidRPr="00F011AC" w:rsidRDefault="00B012EA" w:rsidP="00C75ED7">
      <w:pPr>
        <w:pStyle w:val="Default"/>
        <w:jc w:val="both"/>
        <w:rPr>
          <w:sz w:val="28"/>
          <w:szCs w:val="28"/>
          <w:lang w:val="kk"/>
        </w:rPr>
      </w:pPr>
      <w:r w:rsidRPr="00F011AC">
        <w:rPr>
          <w:sz w:val="28"/>
          <w:szCs w:val="28"/>
          <w:lang w:val="kk"/>
        </w:rPr>
        <w:t>Паратиреоидты гормон 1-альфа-гидроксилаза ферментін белсендіреді.  Нәтижесінде қалқанша маңы безінің жеткіліксіздігі кезінде кальцифедиолдың белсенділігі төмендеуі мүмкін.</w:t>
      </w:r>
    </w:p>
    <w:p w:rsidR="00C75ED7" w:rsidRPr="00F011AC" w:rsidRDefault="00B012EA" w:rsidP="00C75ED7">
      <w:pPr>
        <w:pStyle w:val="Default"/>
        <w:jc w:val="both"/>
        <w:rPr>
          <w:i/>
          <w:sz w:val="28"/>
          <w:szCs w:val="28"/>
          <w:lang w:val="kk"/>
        </w:rPr>
      </w:pPr>
      <w:r w:rsidRPr="00F011AC">
        <w:rPr>
          <w:i/>
          <w:sz w:val="28"/>
          <w:szCs w:val="28"/>
          <w:lang w:val="kk"/>
        </w:rPr>
        <w:t>Бүйректегі тастар</w:t>
      </w:r>
    </w:p>
    <w:p w:rsidR="00C75ED7" w:rsidRPr="00F011AC" w:rsidRDefault="00B012EA" w:rsidP="00C41B09">
      <w:pPr>
        <w:pStyle w:val="Default"/>
        <w:jc w:val="both"/>
        <w:rPr>
          <w:sz w:val="28"/>
          <w:szCs w:val="28"/>
          <w:lang w:val="kk"/>
        </w:rPr>
      </w:pPr>
      <w:r w:rsidRPr="00F011AC">
        <w:rPr>
          <w:sz w:val="28"/>
          <w:szCs w:val="28"/>
          <w:lang w:val="kk"/>
        </w:rPr>
        <w:t>Кальцемияны мониторингілеуді жүргізу қажет, өйткені D дәрумені кальцийдің сіңірілуін арттырады және жағдайды нашарлатуы мүмкін. Бұл пациенттерде D дәрумені қоспаларын оны қабылдаудың пайдасы қауіптен жоғары болған жағдайда ғана тағайындау керек.</w:t>
      </w:r>
    </w:p>
    <w:p w:rsidR="00C75ED7" w:rsidRPr="00F011AC" w:rsidRDefault="00B012EA" w:rsidP="00C41B09">
      <w:pPr>
        <w:pStyle w:val="Default"/>
        <w:jc w:val="both"/>
        <w:rPr>
          <w:i/>
          <w:sz w:val="28"/>
          <w:szCs w:val="28"/>
          <w:lang w:val="kk"/>
        </w:rPr>
      </w:pPr>
      <w:r w:rsidRPr="00F011AC">
        <w:rPr>
          <w:i/>
          <w:sz w:val="28"/>
          <w:szCs w:val="28"/>
          <w:lang w:val="kk"/>
        </w:rPr>
        <w:t xml:space="preserve">Ұзақ иммобилизация </w:t>
      </w:r>
    </w:p>
    <w:p w:rsidR="00C75ED7" w:rsidRPr="00F011AC" w:rsidRDefault="00B012EA" w:rsidP="00C41B09">
      <w:pPr>
        <w:pStyle w:val="Default"/>
        <w:jc w:val="both"/>
        <w:rPr>
          <w:sz w:val="28"/>
          <w:szCs w:val="28"/>
          <w:lang w:val="kk"/>
        </w:rPr>
      </w:pPr>
      <w:r w:rsidRPr="00F011AC">
        <w:rPr>
          <w:sz w:val="28"/>
          <w:szCs w:val="28"/>
          <w:lang w:val="kk"/>
        </w:rPr>
        <w:lastRenderedPageBreak/>
        <w:t>Ұзақ иммобилизациясы бар пациенттерде гиперкальциемияны болдырмау үшін препараттың дозасын төмендету қажеттілігі пайда болуы мүмкін.</w:t>
      </w:r>
    </w:p>
    <w:p w:rsidR="00C75ED7" w:rsidRPr="00F011AC" w:rsidRDefault="00B012EA" w:rsidP="00C41B09">
      <w:pPr>
        <w:pStyle w:val="Default"/>
        <w:jc w:val="both"/>
        <w:rPr>
          <w:sz w:val="28"/>
          <w:szCs w:val="28"/>
          <w:lang w:val="kk"/>
        </w:rPr>
      </w:pPr>
      <w:r w:rsidRPr="00F011AC">
        <w:rPr>
          <w:sz w:val="28"/>
          <w:szCs w:val="28"/>
          <w:lang w:val="kk"/>
        </w:rPr>
        <w:t>Кейбір аурулар ішектің D дәруменін сіңіру қабілетін төмендетеді, мысалы, мальабсорбция синдромы немесе Крон ауруын жатқызуға болады.</w:t>
      </w:r>
    </w:p>
    <w:p w:rsidR="00C75ED7" w:rsidRPr="00F011AC" w:rsidRDefault="00B012EA" w:rsidP="00C41B09">
      <w:pPr>
        <w:pStyle w:val="Default"/>
        <w:jc w:val="both"/>
        <w:rPr>
          <w:i/>
          <w:sz w:val="28"/>
          <w:szCs w:val="28"/>
        </w:rPr>
      </w:pPr>
      <w:r w:rsidRPr="00F011AC">
        <w:rPr>
          <w:i/>
          <w:sz w:val="28"/>
          <w:szCs w:val="28"/>
          <w:lang w:val="kk"/>
        </w:rPr>
        <w:t>Саркоидоз, туберкулез және басқа гранулематозды аурулар</w:t>
      </w:r>
    </w:p>
    <w:p w:rsidR="00C75ED7" w:rsidRPr="00F011AC" w:rsidRDefault="00B012EA" w:rsidP="00C41B09">
      <w:pPr>
        <w:pStyle w:val="Default"/>
        <w:jc w:val="both"/>
        <w:rPr>
          <w:sz w:val="28"/>
          <w:szCs w:val="28"/>
          <w:lang w:val="kk"/>
        </w:rPr>
      </w:pPr>
      <w:r w:rsidRPr="00F011AC">
        <w:rPr>
          <w:sz w:val="28"/>
          <w:szCs w:val="28"/>
          <w:lang w:val="kk"/>
        </w:rPr>
        <w:t>Сақтықпен тағайындау керек, өйткені бұл аурулар D дәруменінің әсеріне үлкен сезімталдыққа, сондай-ақ дозалар ұсынылғаннан төмен болған жағдайда жағымсыз әсерлер қаупінің жоғарылауына әкеледі. Бұл пациенттерде қан сарысуындағы және несептегі кальций концентрациясын бақылау қажет.</w:t>
      </w:r>
    </w:p>
    <w:p w:rsidR="00C75ED7" w:rsidRPr="00F011AC" w:rsidRDefault="00B012EA" w:rsidP="00C41B09">
      <w:pPr>
        <w:pStyle w:val="Default"/>
        <w:jc w:val="both"/>
        <w:rPr>
          <w:sz w:val="28"/>
          <w:szCs w:val="28"/>
          <w:lang w:val="kk"/>
        </w:rPr>
      </w:pPr>
      <w:r w:rsidRPr="00F011AC">
        <w:rPr>
          <w:sz w:val="28"/>
          <w:szCs w:val="28"/>
          <w:lang w:val="kk"/>
        </w:rPr>
        <w:t>Артық дозаланудың алдын алу мақсатында пациенттерге, олардың отбасы мүшелеріне және/немесе күтімді іске асыратын адамдарға белгіленген дозаны сақтаудың маңыздылығы және диета мен кальций қоспаларын қатарлас қабылдауға қатысты ұсынымдар туралы хабардар болуы тиіс.</w:t>
      </w:r>
    </w:p>
    <w:p w:rsidR="00C75ED7" w:rsidRPr="00F011AC" w:rsidRDefault="00B012EA" w:rsidP="00C41B09">
      <w:pPr>
        <w:pStyle w:val="Default"/>
        <w:jc w:val="both"/>
        <w:rPr>
          <w:i/>
          <w:sz w:val="28"/>
          <w:szCs w:val="28"/>
          <w:lang w:val="kk"/>
        </w:rPr>
      </w:pPr>
      <w:r w:rsidRPr="00F011AC">
        <w:rPr>
          <w:i/>
          <w:sz w:val="28"/>
          <w:szCs w:val="28"/>
          <w:lang w:val="kk"/>
        </w:rPr>
        <w:t>Зертханалық талдау нәтижелеріне әсері</w:t>
      </w:r>
    </w:p>
    <w:p w:rsidR="00C75ED7" w:rsidRPr="00F011AC" w:rsidRDefault="00B012EA" w:rsidP="00C41B09">
      <w:pPr>
        <w:pStyle w:val="ac"/>
        <w:spacing w:after="0" w:line="240" w:lineRule="auto"/>
        <w:ind w:left="0"/>
        <w:contextualSpacing w:val="0"/>
        <w:jc w:val="both"/>
        <w:rPr>
          <w:rFonts w:ascii="Times New Roman" w:hAnsi="Times New Roman"/>
          <w:sz w:val="28"/>
          <w:szCs w:val="28"/>
          <w:lang w:val="kk"/>
        </w:rPr>
      </w:pPr>
      <w:r w:rsidRPr="00F011AC">
        <w:rPr>
          <w:rFonts w:ascii="Times New Roman" w:hAnsi="Times New Roman"/>
          <w:sz w:val="28"/>
          <w:szCs w:val="28"/>
          <w:lang w:val="kk"/>
        </w:rPr>
        <w:t>Кальцифедиол холестеринге талдау нәтижелеріне әсер етуі мүмкін (Златкис-Зак әдісі бойынша), бұл оның қан сарысуындағы деңгейінің жалған жоғарылауына әкеледі.</w:t>
      </w:r>
    </w:p>
    <w:p w:rsidR="00C75ED7" w:rsidRPr="00F011AC" w:rsidRDefault="00C75ED7" w:rsidP="00C41B09">
      <w:pPr>
        <w:pStyle w:val="ac"/>
        <w:spacing w:after="0" w:line="240" w:lineRule="auto"/>
        <w:ind w:left="0"/>
        <w:contextualSpacing w:val="0"/>
        <w:jc w:val="both"/>
        <w:rPr>
          <w:rFonts w:ascii="Times New Roman" w:hAnsi="Times New Roman"/>
          <w:sz w:val="28"/>
          <w:szCs w:val="28"/>
          <w:lang w:val="kk"/>
        </w:rPr>
      </w:pPr>
    </w:p>
    <w:p w:rsidR="007D0E84" w:rsidRPr="00F011AC" w:rsidRDefault="00B012EA" w:rsidP="00C41B09">
      <w:pPr>
        <w:spacing w:after="0" w:line="240" w:lineRule="auto"/>
        <w:jc w:val="both"/>
        <w:rPr>
          <w:rFonts w:ascii="Times New Roman" w:eastAsia="Times New Roman" w:hAnsi="Times New Roman"/>
          <w:b/>
          <w:i/>
          <w:sz w:val="28"/>
          <w:szCs w:val="28"/>
          <w:lang w:eastAsia="ru-RU"/>
        </w:rPr>
      </w:pPr>
      <w:r w:rsidRPr="00F011AC">
        <w:rPr>
          <w:rFonts w:ascii="Times New Roman" w:eastAsia="Times New Roman" w:hAnsi="Times New Roman"/>
          <w:b/>
          <w:i/>
          <w:sz w:val="28"/>
          <w:szCs w:val="28"/>
          <w:lang w:val="kk" w:eastAsia="ru-RU"/>
        </w:rPr>
        <w:t>Басқа дәрілік препараттармен өзара әрекеттесуі</w:t>
      </w:r>
    </w:p>
    <w:p w:rsidR="00E365DE"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bookmarkStart w:id="0" w:name="2175220271"/>
      <w:r w:rsidRPr="00F011AC">
        <w:rPr>
          <w:rFonts w:ascii="Times New Roman" w:eastAsia="Times New Roman" w:hAnsi="Times New Roman"/>
          <w:sz w:val="28"/>
          <w:szCs w:val="28"/>
          <w:lang w:val="kk" w:eastAsia="ru-RU"/>
        </w:rPr>
        <w:t>фенитоин, фенобарбитал, примидон және ферменттердің басқа  индукторлары: фермент индукторлары қан плазмасындағы кальцифедиол концентрациясын төмендетіп, бауыр метаболизмін индукциялай отырып, оның әсерін тежеуі мүмкін. Осы себепті, әдетте, оларды бірге қолдану мүмкіндігін қарастыру үшін CYP3A4 индукторлары болып табылатын эпилепсияға қарсы препараттармен кальцифедиолды қолданған кезде плазмадағы 25-ОН-холекальциферол деңгейін бақылау ұсынылады.</w:t>
      </w:r>
    </w:p>
    <w:p w:rsidR="00E365DE"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жүрек гликозидтері: кальцифедиол гиперкальциемияны туындатуы мүмкін, бұл өз кезегінде жүрек аритмиясын туындата отырып, дигоксиннің инотропты әсерін және оның уыттылығын күшейтуі мүмкін.</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холестирамин, колестипол немесе орлистат сияқты кальцидиолдың сіңірілуін төмендететін препараттар, бұл оның әсерінің төмендеуіне әкелуі мүмкін. Осы препараттар мен D дәрумені қоспаларын қабылдау арасындағы аралық кем дегенде 2 сағатты құрауы ұсынылады.</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 xml:space="preserve">парафин және минералды май: кальцидиолдың майда ерігіштігіне байланысты өнім парафинде еруі мүмкін, сондықтан ішекте сіңірілуі төмендеуі мүмкін. Іш жүргізетін дәрілердің басқа түрлерін пайдалану немесе дозаны қабылдау арасында аралық жасау ұсынылады. </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тиазидті диуретик: Гипопаратиреозы бар пациенттерде тиазидті диуретикті (гидрохлоротиазидті) D дәрумені қоспаларымен бірге бір мезгілде тағайындау гиперкальциемияға әкелуі мүмкін, ол уақытша болуы мүмкін немесе D дәрумені аналогымен емдеуді тоқтатуды қажет етуі мүмкін.</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пенициллин, неомицин және хлорамфеникол сияқты кейбір антибиотиктер кальцийдің сіңірілуін арттыруы мүмкін.</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lastRenderedPageBreak/>
        <w:t>магний тұздары сияқты фосфатты байланыстыратын дәрілер: гипермагниемия пайда болуы мүмкін, өйткені D дәрумені ішекте, бүйректе және сүйекте фосфаттардың тасымалдануына әсер етеді.   Қан сарысуындағы фосфат концентрациясына сүйене отырып, фосфатты байланыстыратын препараттардың дозасын түзету қажет.</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верапамил: кейбір зерттеулер олардың әсерінің антагонизміне байланысты антиангинальды әсердің потенциалды тежелуін көрсетеді.</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D дәрумені: D дәруменінің кез-келген аналогын бір уақытта қолданудан аулақ болу керек, өйткені аддитивті әсерлер мен гиперкальциемия пайда болуы мүмкін.</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кальций қоспалары: құрамында кальций бар қосымша препараттарды бақылаусыз қабылдаудан аулақ болу керек.</w:t>
      </w:r>
    </w:p>
    <w:p w:rsidR="00271B94" w:rsidRPr="00F011AC" w:rsidRDefault="00B012EA" w:rsidP="00C41B09">
      <w:pPr>
        <w:pStyle w:val="ad"/>
        <w:numPr>
          <w:ilvl w:val="0"/>
          <w:numId w:val="34"/>
        </w:numPr>
        <w:tabs>
          <w:tab w:val="left" w:pos="426"/>
        </w:tabs>
        <w:ind w:left="0" w:firstLine="0"/>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кортикостероидтар: олар кальцифедиол сияқты D дәруменінің аналог-препараттарының әсеріне қарсы тұрады.</w:t>
      </w:r>
    </w:p>
    <w:p w:rsidR="00151233" w:rsidRPr="00F011AC" w:rsidRDefault="00B012EA" w:rsidP="00C41B09">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Тамақпен және сусындармен өзара әрекеттесуі</w:t>
      </w:r>
    </w:p>
    <w:p w:rsidR="00151233"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Құрамында D дәрумені бар тағамдық қоспаларды ескеру керек, өйткені әдеттену әсері пайда болуы мүмкін.</w:t>
      </w:r>
    </w:p>
    <w:p w:rsidR="00151233" w:rsidRPr="00F011AC" w:rsidRDefault="00151233" w:rsidP="00151233">
      <w:pPr>
        <w:pStyle w:val="ad"/>
        <w:tabs>
          <w:tab w:val="left" w:pos="426"/>
        </w:tabs>
        <w:rPr>
          <w:rFonts w:ascii="Times New Roman" w:eastAsia="Times New Roman" w:hAnsi="Times New Roman"/>
          <w:sz w:val="28"/>
          <w:szCs w:val="28"/>
          <w:lang w:val="kk" w:eastAsia="ru-RU"/>
        </w:rPr>
      </w:pPr>
    </w:p>
    <w:bookmarkEnd w:id="0"/>
    <w:p w:rsidR="00D43297" w:rsidRPr="00F011AC" w:rsidRDefault="00B012EA" w:rsidP="00F850FD">
      <w:pPr>
        <w:spacing w:after="0" w:line="240" w:lineRule="auto"/>
        <w:rPr>
          <w:rFonts w:ascii="Times New Roman" w:eastAsia="Times New Roman" w:hAnsi="Times New Roman"/>
          <w:b/>
          <w:i/>
          <w:sz w:val="28"/>
          <w:szCs w:val="28"/>
          <w:lang w:val="kk" w:eastAsia="ru-RU"/>
        </w:rPr>
      </w:pPr>
      <w:r w:rsidRPr="00F011AC">
        <w:rPr>
          <w:rFonts w:ascii="Times New Roman" w:eastAsia="Times New Roman" w:hAnsi="Times New Roman"/>
          <w:b/>
          <w:i/>
          <w:sz w:val="28"/>
          <w:szCs w:val="28"/>
          <w:lang w:val="kk" w:eastAsia="ru-RU"/>
        </w:rPr>
        <w:t>Арнайы сақтандырулар</w:t>
      </w:r>
    </w:p>
    <w:p w:rsidR="00C75ED7" w:rsidRPr="00F011AC" w:rsidRDefault="00B012EA" w:rsidP="00C75ED7">
      <w:pPr>
        <w:spacing w:after="0" w:line="240" w:lineRule="auto"/>
        <w:jc w:val="both"/>
        <w:rPr>
          <w:rFonts w:ascii="Times New Roman" w:hAnsi="Times New Roman"/>
          <w:i/>
          <w:sz w:val="28"/>
          <w:szCs w:val="28"/>
          <w:lang w:val="kk" w:eastAsia="es-ES"/>
        </w:rPr>
      </w:pPr>
      <w:r w:rsidRPr="00F011AC">
        <w:rPr>
          <w:rFonts w:ascii="Times New Roman" w:hAnsi="Times New Roman"/>
          <w:i/>
          <w:sz w:val="28"/>
          <w:szCs w:val="28"/>
          <w:lang w:val="kk" w:eastAsia="es-ES"/>
        </w:rPr>
        <w:t xml:space="preserve">Егде жастағы пациенттер </w:t>
      </w:r>
    </w:p>
    <w:p w:rsidR="00C75ED7" w:rsidRPr="00F011AC" w:rsidRDefault="00B012EA" w:rsidP="00C75ED7">
      <w:pPr>
        <w:pStyle w:val="Default"/>
        <w:jc w:val="both"/>
        <w:rPr>
          <w:sz w:val="28"/>
          <w:szCs w:val="28"/>
          <w:lang w:val="kk"/>
        </w:rPr>
      </w:pPr>
      <w:r w:rsidRPr="00F011AC">
        <w:rPr>
          <w:sz w:val="28"/>
          <w:szCs w:val="28"/>
          <w:lang w:val="kk"/>
        </w:rPr>
        <w:t>Егде жастағы адамдарда әдетте терінің 7-дегидрохолестериннен холекальциферол өндіру қабілетінің төмендеуіне, сондай-ақ күн сәулесінің азаюына, бүйрек функциясының өзгеруіне немесе Д дәруменінің сіңірілуін қысқартатын ас қорыту бұзылыстарына байланысты D дәрумені қажеттілігі артады.</w:t>
      </w:r>
    </w:p>
    <w:p w:rsidR="00C75ED7" w:rsidRPr="00F011AC" w:rsidRDefault="00B012EA" w:rsidP="00C75ED7">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Қосымша заттар</w:t>
      </w:r>
    </w:p>
    <w:p w:rsidR="00C75ED7" w:rsidRPr="00F011AC" w:rsidRDefault="00B012EA" w:rsidP="00C75ED7">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Бұл препараттың бір жұмсақ капсуласының құрамында 4,98 мг спирт (этанол) бар. Препараттың 1 капсуласының құрамындағы бұл мөлшер 1 мл сыраға немесе 1 мл шарапқа сәйкес келеді. Бұл дәрілік препараттың құрамындағы алкоголь елеусіз мөлшерде, ешқандай елеулі әсер етпейді.</w:t>
      </w:r>
    </w:p>
    <w:p w:rsidR="00C75ED7" w:rsidRPr="00F011AC" w:rsidRDefault="00B012EA" w:rsidP="00C75ED7">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Осы дәрілік препараттың бір жұмсақ капсуласының құрамында 31,30 мг сорбитол (70% к/к) бар.</w:t>
      </w:r>
    </w:p>
    <w:p w:rsidR="00C75ED7" w:rsidRPr="00F011AC" w:rsidRDefault="00B012EA" w:rsidP="00C75ED7">
      <w:pPr>
        <w:spacing w:after="0" w:line="240" w:lineRule="auto"/>
        <w:jc w:val="both"/>
        <w:rPr>
          <w:rFonts w:ascii="Times New Roman" w:hAnsi="Times New Roman"/>
          <w:sz w:val="28"/>
          <w:szCs w:val="28"/>
          <w:lang w:val="kk" w:eastAsia="es-ES"/>
        </w:rPr>
      </w:pPr>
      <w:r w:rsidRPr="00F011AC">
        <w:rPr>
          <w:rFonts w:ascii="Times New Roman" w:hAnsi="Times New Roman"/>
          <w:sz w:val="28"/>
          <w:szCs w:val="28"/>
          <w:lang w:val="kk"/>
        </w:rPr>
        <w:t>Тұқым қуалайтын фруктоза жақпаушылығы проблемалары бар пациенттер бұл препаратты қабылдамауы керек.</w:t>
      </w:r>
    </w:p>
    <w:p w:rsidR="00C75ED7" w:rsidRPr="00F011AC" w:rsidRDefault="00B012EA" w:rsidP="00C75ED7">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 xml:space="preserve">Бұл дәрілік препарат құрамында аллергиялық реакциялар туындатуы мүмкін </w:t>
      </w:r>
      <w:r w:rsidR="00C41B09" w:rsidRPr="00F011AC">
        <w:rPr>
          <w:rFonts w:ascii="Times New Roman" w:hAnsi="Times New Roman"/>
          <w:sz w:val="28"/>
          <w:szCs w:val="28"/>
          <w:lang w:val="kk-KZ"/>
        </w:rPr>
        <w:t>«</w:t>
      </w:r>
      <w:r w:rsidRPr="00F011AC">
        <w:rPr>
          <w:rFonts w:ascii="Times New Roman" w:hAnsi="Times New Roman"/>
          <w:sz w:val="28"/>
          <w:szCs w:val="28"/>
          <w:lang w:val="kk"/>
        </w:rPr>
        <w:t>күн бат</w:t>
      </w:r>
      <w:r w:rsidR="00E93F24" w:rsidRPr="00F011AC">
        <w:rPr>
          <w:rFonts w:ascii="Times New Roman" w:hAnsi="Times New Roman"/>
          <w:sz w:val="28"/>
          <w:szCs w:val="28"/>
          <w:lang w:val="kk"/>
        </w:rPr>
        <w:t>ар түстес</w:t>
      </w:r>
      <w:r w:rsidR="00C41B09" w:rsidRPr="00F011AC">
        <w:rPr>
          <w:rFonts w:ascii="Times New Roman" w:hAnsi="Times New Roman"/>
          <w:sz w:val="28"/>
          <w:szCs w:val="28"/>
          <w:lang w:val="kk-KZ"/>
        </w:rPr>
        <w:t>»</w:t>
      </w:r>
      <w:r w:rsidRPr="00F011AC">
        <w:rPr>
          <w:rFonts w:ascii="Times New Roman" w:hAnsi="Times New Roman"/>
          <w:sz w:val="28"/>
          <w:szCs w:val="28"/>
          <w:lang w:val="kk"/>
        </w:rPr>
        <w:t xml:space="preserve"> </w:t>
      </w:r>
      <w:r w:rsidR="00130BB1" w:rsidRPr="00F011AC">
        <w:rPr>
          <w:rFonts w:ascii="Times New Roman" w:hAnsi="Times New Roman"/>
          <w:sz w:val="28"/>
          <w:szCs w:val="28"/>
          <w:lang w:val="kk"/>
        </w:rPr>
        <w:t xml:space="preserve">сары </w:t>
      </w:r>
      <w:r w:rsidRPr="00F011AC">
        <w:rPr>
          <w:rFonts w:ascii="Times New Roman" w:hAnsi="Times New Roman"/>
          <w:sz w:val="28"/>
          <w:szCs w:val="28"/>
          <w:lang w:val="kk"/>
        </w:rPr>
        <w:t xml:space="preserve">(E-110) бояғышы бар. </w:t>
      </w:r>
    </w:p>
    <w:p w:rsidR="00C75ED7" w:rsidRPr="00F011AC" w:rsidRDefault="00B012EA" w:rsidP="00C75ED7">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Кальцифедиолдың дозасын анықтау үшін халықаралық бірліктер (ХБ) пайдаланылмауы тиіс, себебі бұл артық дозалануға әкелуі мүмкін. Оның орнына Қолдану жөніндегі ұсынымдарда берілген дозалау бойынша ұсынымдарды ұстану керек.</w:t>
      </w:r>
    </w:p>
    <w:p w:rsidR="00C75ED7" w:rsidRPr="00F011AC" w:rsidRDefault="00B012EA" w:rsidP="00C41B09">
      <w:pPr>
        <w:pStyle w:val="5"/>
        <w:tabs>
          <w:tab w:val="left" w:pos="0"/>
        </w:tabs>
        <w:spacing w:before="120"/>
        <w:jc w:val="both"/>
        <w:rPr>
          <w:rFonts w:ascii="Times New Roman" w:hAnsi="Times New Roman" w:cs="Times New Roman"/>
          <w:i/>
          <w:color w:val="auto"/>
          <w:sz w:val="28"/>
          <w:szCs w:val="28"/>
          <w:lang w:val="kk"/>
        </w:rPr>
      </w:pPr>
      <w:r w:rsidRPr="00F011AC">
        <w:rPr>
          <w:rFonts w:ascii="Times New Roman" w:hAnsi="Times New Roman" w:cs="Times New Roman"/>
          <w:i/>
          <w:color w:val="auto"/>
          <w:sz w:val="28"/>
          <w:szCs w:val="28"/>
          <w:lang w:val="kk"/>
        </w:rPr>
        <w:t>Жүктілік</w:t>
      </w:r>
    </w:p>
    <w:p w:rsidR="00C75ED7"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Жүкті әйелдерде кальцифедиолға бақыланатын зерттеулер жүргізілген жоқ. Жануарларды зерттеу барысында препараттың репродуктивті жүйеге қатысты уыттылығы көрсетілді.</w:t>
      </w:r>
    </w:p>
    <w:p w:rsidR="00C75ED7" w:rsidRPr="00F011AC" w:rsidRDefault="00B012EA" w:rsidP="00C41B09">
      <w:pPr>
        <w:tabs>
          <w:tab w:val="left" w:pos="0"/>
        </w:tabs>
        <w:spacing w:after="0" w:line="240" w:lineRule="auto"/>
        <w:ind w:right="-2"/>
        <w:jc w:val="both"/>
        <w:rPr>
          <w:rFonts w:ascii="Times New Roman" w:hAnsi="Times New Roman"/>
          <w:sz w:val="28"/>
          <w:szCs w:val="28"/>
          <w:lang w:val="kk"/>
        </w:rPr>
      </w:pPr>
      <w:r w:rsidRPr="00F011AC">
        <w:rPr>
          <w:rFonts w:ascii="Times New Roman" w:hAnsi="Times New Roman"/>
          <w:sz w:val="28"/>
          <w:szCs w:val="28"/>
          <w:lang w:val="kk"/>
        </w:rPr>
        <w:lastRenderedPageBreak/>
        <w:t>Кальцифедиолды жүктілік кезінде қолданбаған жөн.</w:t>
      </w:r>
    </w:p>
    <w:p w:rsidR="00C75ED7" w:rsidRPr="00F011AC" w:rsidRDefault="00B012EA" w:rsidP="00C41B09">
      <w:pPr>
        <w:pStyle w:val="5"/>
        <w:tabs>
          <w:tab w:val="left" w:pos="0"/>
        </w:tabs>
        <w:spacing w:before="0"/>
        <w:ind w:right="-2"/>
        <w:jc w:val="both"/>
        <w:rPr>
          <w:rFonts w:ascii="Times New Roman" w:hAnsi="Times New Roman" w:cs="Times New Roman"/>
          <w:i/>
          <w:color w:val="auto"/>
          <w:sz w:val="28"/>
          <w:szCs w:val="28"/>
        </w:rPr>
      </w:pPr>
      <w:r w:rsidRPr="00F011AC">
        <w:rPr>
          <w:rFonts w:ascii="Times New Roman" w:hAnsi="Times New Roman" w:cs="Times New Roman"/>
          <w:i/>
          <w:color w:val="auto"/>
          <w:sz w:val="28"/>
          <w:szCs w:val="28"/>
          <w:lang w:val="kk"/>
        </w:rPr>
        <w:t>Лактация</w:t>
      </w:r>
    </w:p>
    <w:p w:rsidR="00C75ED7" w:rsidRPr="00F011AC" w:rsidRDefault="00B012EA" w:rsidP="00C41B09">
      <w:pPr>
        <w:spacing w:after="0" w:line="240" w:lineRule="auto"/>
        <w:jc w:val="both"/>
        <w:rPr>
          <w:rFonts w:ascii="Times New Roman" w:hAnsi="Times New Roman"/>
          <w:sz w:val="28"/>
          <w:szCs w:val="28"/>
        </w:rPr>
      </w:pPr>
      <w:r w:rsidRPr="00F011AC">
        <w:rPr>
          <w:rFonts w:ascii="Times New Roman" w:hAnsi="Times New Roman"/>
          <w:sz w:val="28"/>
          <w:szCs w:val="28"/>
          <w:lang w:val="kk"/>
        </w:rPr>
        <w:t>Кальцифедиол емшек сүтіне енеді.</w:t>
      </w:r>
    </w:p>
    <w:p w:rsidR="00C75ED7"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Жаңа туған нәрестелер/сәбилер үшін қауіпті жоққа шығару мүмкін емес. Ана</w:t>
      </w:r>
      <w:r w:rsidR="00E93F24" w:rsidRPr="00F011AC">
        <w:rPr>
          <w:rFonts w:ascii="Times New Roman" w:hAnsi="Times New Roman"/>
          <w:sz w:val="28"/>
          <w:szCs w:val="28"/>
          <w:lang w:val="kk"/>
        </w:rPr>
        <w:t>сын</w:t>
      </w:r>
      <w:r w:rsidRPr="00F011AC">
        <w:rPr>
          <w:rFonts w:ascii="Times New Roman" w:hAnsi="Times New Roman"/>
          <w:sz w:val="28"/>
          <w:szCs w:val="28"/>
          <w:lang w:val="kk"/>
        </w:rPr>
        <w:t>ың кальцифедиолды жоғары дозада қабылдауы сүттегі кальцитриол деңгейінің жоғарылауына әкелуі және нәрестелерде гиперкальциемияны туындатуы мүмкін.</w:t>
      </w:r>
    </w:p>
    <w:p w:rsidR="00C75ED7"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Бұл препаратты бала емізу кезінде қабылдамаған жөн.</w:t>
      </w:r>
    </w:p>
    <w:p w:rsidR="00C75ED7" w:rsidRPr="00F011AC" w:rsidRDefault="00B012EA" w:rsidP="00C41B09">
      <w:pPr>
        <w:pStyle w:val="5"/>
        <w:tabs>
          <w:tab w:val="left" w:pos="0"/>
        </w:tabs>
        <w:spacing w:before="0"/>
        <w:ind w:right="-2"/>
        <w:jc w:val="both"/>
        <w:rPr>
          <w:rFonts w:ascii="Times New Roman" w:hAnsi="Times New Roman" w:cs="Times New Roman"/>
          <w:i/>
          <w:color w:val="auto"/>
          <w:sz w:val="28"/>
          <w:szCs w:val="28"/>
          <w:lang w:val="kk"/>
        </w:rPr>
      </w:pPr>
      <w:r w:rsidRPr="00F011AC">
        <w:rPr>
          <w:rFonts w:ascii="Times New Roman" w:hAnsi="Times New Roman" w:cs="Times New Roman"/>
          <w:i/>
          <w:color w:val="auto"/>
          <w:sz w:val="28"/>
          <w:szCs w:val="28"/>
          <w:lang w:val="kk"/>
        </w:rPr>
        <w:t>Фертильділік</w:t>
      </w:r>
    </w:p>
    <w:p w:rsidR="00C75ED7"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 xml:space="preserve">Кальцифедиолдың адамның фертильділігіне әсері туралы деректер жоқ. </w:t>
      </w:r>
    </w:p>
    <w:p w:rsidR="008C4AB9" w:rsidRPr="00F011AC" w:rsidRDefault="00B012EA" w:rsidP="00C41B09">
      <w:pPr>
        <w:spacing w:before="120" w:after="0" w:line="240" w:lineRule="auto"/>
        <w:jc w:val="both"/>
        <w:rPr>
          <w:rFonts w:ascii="Times New Roman" w:eastAsia="Times New Roman" w:hAnsi="Times New Roman"/>
          <w:i/>
          <w:sz w:val="28"/>
          <w:szCs w:val="28"/>
          <w:lang w:val="kk" w:eastAsia="ru-RU"/>
        </w:rPr>
      </w:pPr>
      <w:r w:rsidRPr="00F011AC">
        <w:rPr>
          <w:rFonts w:ascii="Times New Roman" w:eastAsia="Times New Roman" w:hAnsi="Times New Roman"/>
          <w:i/>
          <w:sz w:val="28"/>
          <w:szCs w:val="28"/>
          <w:lang w:val="kk" w:eastAsia="ru-RU"/>
        </w:rPr>
        <w:t>Дәрілік заттың көлік құралын және қауіптілігі зор механизмдерді басқару қабілетіне әсер ету ерекшеліктері</w:t>
      </w:r>
    </w:p>
    <w:p w:rsidR="00C75ED7"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Препарат көлік құралдарын басқару және механизмдерге қызмет көрсету қабілетіне әсер етпейді немесе елеусіз әсер етеді.</w:t>
      </w:r>
    </w:p>
    <w:p w:rsidR="008C4AB9" w:rsidRPr="00F011AC" w:rsidRDefault="008C4AB9" w:rsidP="00F850FD">
      <w:pPr>
        <w:spacing w:after="0" w:line="240" w:lineRule="auto"/>
        <w:rPr>
          <w:rFonts w:ascii="Times New Roman" w:eastAsia="Times New Roman" w:hAnsi="Times New Roman"/>
          <w:sz w:val="28"/>
          <w:szCs w:val="28"/>
          <w:lang w:val="kk" w:eastAsia="ru-RU"/>
        </w:rPr>
      </w:pPr>
    </w:p>
    <w:p w:rsidR="00DB406A" w:rsidRPr="00F011AC" w:rsidRDefault="00B012EA" w:rsidP="00F850FD">
      <w:pPr>
        <w:spacing w:after="0" w:line="240" w:lineRule="auto"/>
        <w:rPr>
          <w:rFonts w:ascii="Times New Roman" w:eastAsia="Times New Roman" w:hAnsi="Times New Roman"/>
          <w:b/>
          <w:sz w:val="28"/>
          <w:szCs w:val="28"/>
          <w:lang w:val="kk" w:eastAsia="ru-RU"/>
        </w:rPr>
      </w:pPr>
      <w:r w:rsidRPr="00F011AC">
        <w:rPr>
          <w:rFonts w:ascii="Times New Roman" w:eastAsia="Times New Roman" w:hAnsi="Times New Roman"/>
          <w:b/>
          <w:sz w:val="28"/>
          <w:szCs w:val="28"/>
          <w:lang w:val="kk" w:eastAsia="ru-RU"/>
        </w:rPr>
        <w:t>Қолдану жөніндегі нұсқаулар</w:t>
      </w:r>
    </w:p>
    <w:p w:rsidR="005C4B12" w:rsidRPr="00F011AC" w:rsidRDefault="00B012EA" w:rsidP="00F850FD">
      <w:pPr>
        <w:spacing w:after="0" w:line="240" w:lineRule="auto"/>
        <w:rPr>
          <w:rFonts w:ascii="Times New Roman" w:eastAsia="Times New Roman" w:hAnsi="Times New Roman"/>
          <w:b/>
          <w:i/>
          <w:sz w:val="28"/>
          <w:szCs w:val="28"/>
          <w:lang w:val="kk" w:eastAsia="ru-RU"/>
        </w:rPr>
      </w:pPr>
      <w:bookmarkStart w:id="1" w:name="2175220274"/>
      <w:r w:rsidRPr="00F011AC">
        <w:rPr>
          <w:rFonts w:ascii="Times New Roman" w:eastAsia="Times New Roman" w:hAnsi="Times New Roman"/>
          <w:b/>
          <w:i/>
          <w:sz w:val="28"/>
          <w:szCs w:val="28"/>
          <w:lang w:val="kk" w:eastAsia="ru-RU"/>
        </w:rPr>
        <w:t xml:space="preserve">Дозалау режимі </w:t>
      </w:r>
    </w:p>
    <w:p w:rsidR="00464CAA" w:rsidRPr="00F011AC" w:rsidRDefault="00B012EA" w:rsidP="00C75ED7">
      <w:pPr>
        <w:pStyle w:val="aa"/>
        <w:spacing w:after="0"/>
        <w:jc w:val="both"/>
        <w:rPr>
          <w:rFonts w:ascii="Times" w:hAnsi="Times"/>
          <w:sz w:val="28"/>
          <w:szCs w:val="28"/>
          <w:lang w:val="kk"/>
        </w:rPr>
      </w:pPr>
      <w:r w:rsidRPr="00F011AC">
        <w:rPr>
          <w:rFonts w:ascii="Times" w:hAnsi="Times"/>
          <w:sz w:val="28"/>
          <w:szCs w:val="28"/>
          <w:lang w:val="kk"/>
        </w:rPr>
        <w:t>D дәруменін тағаммен алу және күн сәулесінің әсері пациенттерде әр түрлі, сондықтан бұл факторлар кальцифедиол сияқты D дәруменінің аналог-препараттарының тиісті дозасын есептеу кезінде ескерілуі тиіс. Емдеу дозасы, жиілігі және ұзақтығы қан плазмасындағы 25-ОН-холекальциферол деңгейіне, пациенттің типі мен жай-күйіне және семіздік, мальабсорбция синдромы, кортикостероидтармен емдеу сияқты басқа қатарлас ауруларға байланысты анықталады. Қабылданған доза қан сарысуындағы кальций деңгейін 9-10 мг/дл аралығында қамтамасыз етуі тиіс.</w:t>
      </w:r>
    </w:p>
    <w:p w:rsidR="00464CAA" w:rsidRPr="00F011AC" w:rsidRDefault="00B012EA" w:rsidP="00C75ED7">
      <w:pPr>
        <w:spacing w:after="0" w:line="240" w:lineRule="auto"/>
        <w:jc w:val="both"/>
        <w:rPr>
          <w:rFonts w:ascii="Times" w:hAnsi="Times"/>
          <w:sz w:val="28"/>
          <w:szCs w:val="28"/>
          <w:lang w:val="kk"/>
        </w:rPr>
      </w:pPr>
      <w:r w:rsidRPr="00F011AC">
        <w:rPr>
          <w:rFonts w:ascii="Times" w:hAnsi="Times"/>
          <w:sz w:val="28"/>
          <w:szCs w:val="28"/>
          <w:lang w:val="kk"/>
        </w:rPr>
        <w:t>Плазмадағы 25-ОН-холекальциферолды анықтау D дәрумені тапшылығын диагностикалаудың ең қолайлы тәсілі болып саналады. Қан сарысуындағы 25-ОН-холекальциферол деңгейі &lt;20 нг/мл болғанда D дәрумені тапшылығы бар деп саналады, ал қан сарысуындағы 25-ОН-холекальциферол деңгейі 20 мен 24 нг/мл аралығында болса, D дәруменінің жеткіліксіздігі қарастырылады.</w:t>
      </w:r>
    </w:p>
    <w:p w:rsidR="00464CAA" w:rsidRPr="00F011AC" w:rsidRDefault="00B012EA" w:rsidP="00C75ED7">
      <w:pPr>
        <w:spacing w:after="0" w:line="240" w:lineRule="auto"/>
        <w:jc w:val="both"/>
        <w:rPr>
          <w:rFonts w:ascii="Times" w:hAnsi="Times"/>
          <w:sz w:val="28"/>
          <w:szCs w:val="28"/>
          <w:lang w:val="kk"/>
        </w:rPr>
      </w:pPr>
      <w:r w:rsidRPr="00F011AC">
        <w:rPr>
          <w:rFonts w:ascii="Times" w:hAnsi="Times"/>
          <w:sz w:val="28"/>
          <w:szCs w:val="28"/>
          <w:lang w:val="kk"/>
        </w:rPr>
        <w:t>Қалыпта адамдарда қан сарысуындағы 25-ОН-холекальциферолдың орташа концентрациясы 25-тен 40 нг/мл-ге дейін болады. Ұсынылатын доза айына бір рет бір капсуланы (0,266 мг кальцифедиол) құрайды.</w:t>
      </w:r>
    </w:p>
    <w:p w:rsidR="006764A0" w:rsidRPr="00F011AC" w:rsidRDefault="006764A0" w:rsidP="00C75ED7">
      <w:pPr>
        <w:spacing w:after="0" w:line="240" w:lineRule="auto"/>
        <w:jc w:val="both"/>
        <w:rPr>
          <w:rFonts w:ascii="Times" w:hAnsi="Times"/>
          <w:sz w:val="12"/>
          <w:szCs w:val="12"/>
          <w:lang w:val="kk"/>
        </w:rPr>
      </w:pPr>
    </w:p>
    <w:p w:rsidR="00464CAA" w:rsidRPr="00F011AC" w:rsidRDefault="00B012EA" w:rsidP="00C75ED7">
      <w:pPr>
        <w:numPr>
          <w:ilvl w:val="2"/>
          <w:numId w:val="40"/>
        </w:numPr>
        <w:tabs>
          <w:tab w:val="left" w:pos="709"/>
        </w:tabs>
        <w:spacing w:after="0" w:line="240" w:lineRule="auto"/>
        <w:ind w:left="0" w:firstLine="426"/>
        <w:jc w:val="both"/>
        <w:rPr>
          <w:rFonts w:ascii="Times" w:hAnsi="Times"/>
          <w:sz w:val="28"/>
          <w:szCs w:val="28"/>
          <w:lang w:val="kk"/>
        </w:rPr>
      </w:pPr>
      <w:r w:rsidRPr="00F011AC">
        <w:rPr>
          <w:rFonts w:ascii="Times" w:hAnsi="Times"/>
          <w:sz w:val="28"/>
          <w:szCs w:val="28"/>
          <w:lang w:val="kk"/>
        </w:rPr>
        <w:t>D дәруменінің жеткілісіздігі: 2 ай бойы айына бір капсуланы (0,266 мг кальцифедиол) қабылдау ұсынылады.</w:t>
      </w:r>
    </w:p>
    <w:p w:rsidR="00464CAA" w:rsidRPr="00F011AC" w:rsidRDefault="00B012EA" w:rsidP="00C75ED7">
      <w:pPr>
        <w:numPr>
          <w:ilvl w:val="2"/>
          <w:numId w:val="40"/>
        </w:numPr>
        <w:tabs>
          <w:tab w:val="left" w:pos="709"/>
        </w:tabs>
        <w:spacing w:after="0" w:line="240" w:lineRule="auto"/>
        <w:ind w:left="0" w:firstLine="426"/>
        <w:jc w:val="both"/>
        <w:rPr>
          <w:rFonts w:ascii="Times" w:hAnsi="Times"/>
          <w:sz w:val="28"/>
          <w:szCs w:val="28"/>
          <w:lang w:val="kk"/>
        </w:rPr>
      </w:pPr>
      <w:r w:rsidRPr="00F011AC">
        <w:rPr>
          <w:rFonts w:ascii="Times" w:hAnsi="Times"/>
          <w:sz w:val="28"/>
          <w:szCs w:val="28"/>
          <w:lang w:val="kk"/>
        </w:rPr>
        <w:t>D дәруменінің тапшылығы: 4 ай бойы айына бір капсуладан (0,266 мг кальцифедиол) қабылдау ұсынылады.</w:t>
      </w:r>
    </w:p>
    <w:p w:rsidR="00464CAA" w:rsidRPr="00F011AC" w:rsidRDefault="00B012EA" w:rsidP="006764A0">
      <w:pPr>
        <w:numPr>
          <w:ilvl w:val="2"/>
          <w:numId w:val="40"/>
        </w:numPr>
        <w:tabs>
          <w:tab w:val="left" w:pos="709"/>
        </w:tabs>
        <w:spacing w:after="0" w:line="240" w:lineRule="auto"/>
        <w:ind w:left="0" w:firstLine="426"/>
        <w:rPr>
          <w:rFonts w:ascii="Times" w:hAnsi="Times"/>
          <w:sz w:val="28"/>
          <w:szCs w:val="28"/>
          <w:lang w:val="kk"/>
        </w:rPr>
      </w:pPr>
      <w:r w:rsidRPr="00F011AC">
        <w:rPr>
          <w:rFonts w:ascii="Times" w:hAnsi="Times"/>
          <w:sz w:val="28"/>
          <w:szCs w:val="28"/>
          <w:lang w:val="kk"/>
        </w:rPr>
        <w:t>D дәруменінің тапшылығы бар пациенттерде остеопорозды қосымша емдеу ретінде 3-4 ай бойы айына бір капсуладан (0,266 мг кальцифедиол) қабылдау ұсынылады.</w:t>
      </w:r>
    </w:p>
    <w:p w:rsidR="006764A0" w:rsidRPr="00F011AC" w:rsidRDefault="006764A0" w:rsidP="006764A0">
      <w:pPr>
        <w:tabs>
          <w:tab w:val="left" w:pos="426"/>
        </w:tabs>
        <w:spacing w:after="0" w:line="240" w:lineRule="auto"/>
        <w:rPr>
          <w:rFonts w:ascii="Times" w:hAnsi="Times"/>
          <w:sz w:val="12"/>
          <w:szCs w:val="12"/>
          <w:lang w:val="kk"/>
        </w:rPr>
      </w:pPr>
    </w:p>
    <w:p w:rsidR="00464CAA" w:rsidRPr="00F011AC" w:rsidRDefault="00B012EA" w:rsidP="00C75ED7">
      <w:pPr>
        <w:spacing w:after="0" w:line="240" w:lineRule="auto"/>
        <w:jc w:val="both"/>
        <w:rPr>
          <w:rFonts w:ascii="Times" w:hAnsi="Times"/>
          <w:sz w:val="28"/>
          <w:szCs w:val="28"/>
          <w:lang w:val="kk"/>
        </w:rPr>
      </w:pPr>
      <w:r w:rsidRPr="00F011AC">
        <w:rPr>
          <w:rFonts w:ascii="Times" w:hAnsi="Times"/>
          <w:sz w:val="28"/>
          <w:szCs w:val="28"/>
          <w:lang w:val="kk"/>
        </w:rPr>
        <w:t>D дәрумені тапшылығы қаупі жоғары пациенттер топтарында</w:t>
      </w:r>
      <w:r w:rsidR="001D5266" w:rsidRPr="00F011AC">
        <w:rPr>
          <w:rFonts w:ascii="Times" w:hAnsi="Times"/>
          <w:sz w:val="28"/>
          <w:szCs w:val="28"/>
          <w:lang w:val="kk"/>
        </w:rPr>
        <w:t>,</w:t>
      </w:r>
      <w:r w:rsidRPr="00F011AC">
        <w:rPr>
          <w:rFonts w:ascii="Times" w:hAnsi="Times"/>
          <w:sz w:val="28"/>
          <w:szCs w:val="28"/>
          <w:lang w:val="kk"/>
        </w:rPr>
        <w:t xml:space="preserve"> тапшылық дәрежесін аналитикалық тексеруден кейін және қан сарысуындағы 25-ОН-</w:t>
      </w:r>
      <w:r w:rsidRPr="00F011AC">
        <w:rPr>
          <w:rFonts w:ascii="Times" w:hAnsi="Times"/>
          <w:sz w:val="28"/>
          <w:szCs w:val="28"/>
          <w:lang w:val="kk"/>
        </w:rPr>
        <w:lastRenderedPageBreak/>
        <w:t>холекальциферол деңгейін тұрақты мониторингілеу кезінде едәуір жоғары дозаларды қабылдау немесе ұзағырақ қабылдау қажет болуы мүмкін:</w:t>
      </w:r>
    </w:p>
    <w:p w:rsidR="006764A0" w:rsidRPr="00F011AC" w:rsidRDefault="006764A0" w:rsidP="00C75ED7">
      <w:pPr>
        <w:spacing w:after="0" w:line="240" w:lineRule="auto"/>
        <w:jc w:val="both"/>
        <w:rPr>
          <w:rFonts w:ascii="Times" w:hAnsi="Times"/>
          <w:sz w:val="12"/>
          <w:szCs w:val="12"/>
          <w:lang w:val="kk"/>
        </w:rPr>
      </w:pPr>
    </w:p>
    <w:p w:rsidR="00464CAA" w:rsidRPr="00F011AC" w:rsidRDefault="00B012EA" w:rsidP="00C75ED7">
      <w:pPr>
        <w:numPr>
          <w:ilvl w:val="2"/>
          <w:numId w:val="35"/>
        </w:numPr>
        <w:tabs>
          <w:tab w:val="left" w:pos="567"/>
        </w:tabs>
        <w:spacing w:after="0" w:line="240" w:lineRule="auto"/>
        <w:ind w:left="0" w:firstLine="284"/>
        <w:jc w:val="both"/>
        <w:rPr>
          <w:rFonts w:ascii="Times" w:hAnsi="Times"/>
          <w:sz w:val="28"/>
          <w:szCs w:val="28"/>
          <w:lang w:val="kk"/>
        </w:rPr>
      </w:pPr>
      <w:r w:rsidRPr="00F011AC">
        <w:rPr>
          <w:rFonts w:ascii="Times" w:hAnsi="Times"/>
          <w:sz w:val="28"/>
          <w:szCs w:val="28"/>
          <w:lang w:val="kk"/>
        </w:rPr>
        <w:t>Бүйрек остеодистрофиясы: бір капсула (0,266 мг кальцифедиол) апта сайын немесе екі аптада бір рет.</w:t>
      </w:r>
    </w:p>
    <w:p w:rsidR="00464CAA" w:rsidRPr="00F011AC" w:rsidRDefault="00B012EA" w:rsidP="00C75ED7">
      <w:pPr>
        <w:numPr>
          <w:ilvl w:val="2"/>
          <w:numId w:val="35"/>
        </w:numPr>
        <w:tabs>
          <w:tab w:val="left" w:pos="567"/>
        </w:tabs>
        <w:spacing w:after="0" w:line="240" w:lineRule="auto"/>
        <w:ind w:left="0" w:firstLine="284"/>
        <w:jc w:val="both"/>
        <w:rPr>
          <w:rFonts w:ascii="Times" w:hAnsi="Times"/>
          <w:sz w:val="28"/>
          <w:szCs w:val="28"/>
          <w:lang w:val="kk"/>
        </w:rPr>
      </w:pPr>
      <w:r w:rsidRPr="00F011AC">
        <w:rPr>
          <w:rFonts w:ascii="Times" w:hAnsi="Times"/>
          <w:sz w:val="28"/>
          <w:szCs w:val="28"/>
          <w:lang w:val="kk"/>
        </w:rPr>
        <w:t>Кортикостероидты препараттарды қабылдаудан туындаған сүйек аурулары: бір капсуладан (0,266 мг кальцифедиол) айына бір рет.</w:t>
      </w:r>
    </w:p>
    <w:p w:rsidR="00464CAA" w:rsidRPr="00F011AC" w:rsidRDefault="00B012EA" w:rsidP="00C75ED7">
      <w:pPr>
        <w:numPr>
          <w:ilvl w:val="2"/>
          <w:numId w:val="35"/>
        </w:numPr>
        <w:tabs>
          <w:tab w:val="left" w:pos="567"/>
        </w:tabs>
        <w:spacing w:after="0" w:line="240" w:lineRule="auto"/>
        <w:ind w:left="0" w:firstLine="284"/>
        <w:jc w:val="both"/>
        <w:rPr>
          <w:rFonts w:ascii="Times" w:hAnsi="Times"/>
          <w:sz w:val="28"/>
          <w:szCs w:val="28"/>
          <w:lang w:val="kk"/>
        </w:rPr>
      </w:pPr>
      <w:r w:rsidRPr="00F011AC">
        <w:rPr>
          <w:rFonts w:ascii="Times" w:hAnsi="Times"/>
          <w:sz w:val="28"/>
          <w:szCs w:val="28"/>
          <w:lang w:val="kk"/>
        </w:rPr>
        <w:t xml:space="preserve">D дәруменінің тапшылығы жоғары немесе мальабсорбция синдромы бар пациенттер: емдеу басталғаннан кейін бір аптадан кейін бастапқы дозаны қайта қабылдау, содан кейін төрт ай бойы бір капсуладан айына бір рет, қан плазмасындағы 25-ОН-холекальциферол концентрациясын бақылаумен. 25-ОН-холекальциферол деңгейіне байланысты дозаны немесе қабылдау жиілігін арттыру қажет болуы мүмкін.  Мән қалыпты диапазонда тұрақтанғаннан кейін қабылдауды тоқтату немесе басқа қабылдау сызбасын анықтау керек. </w:t>
      </w:r>
    </w:p>
    <w:p w:rsidR="006764A0" w:rsidRPr="00F011AC" w:rsidRDefault="006764A0" w:rsidP="00C75ED7">
      <w:pPr>
        <w:tabs>
          <w:tab w:val="left" w:pos="426"/>
        </w:tabs>
        <w:spacing w:after="0" w:line="240" w:lineRule="auto"/>
        <w:ind w:left="426"/>
        <w:jc w:val="both"/>
        <w:rPr>
          <w:rFonts w:ascii="Times" w:hAnsi="Times"/>
          <w:sz w:val="12"/>
          <w:szCs w:val="12"/>
          <w:lang w:val="kk"/>
        </w:rPr>
      </w:pPr>
    </w:p>
    <w:p w:rsidR="00464CAA" w:rsidRPr="00F011AC" w:rsidRDefault="00B012EA" w:rsidP="00C75ED7">
      <w:pPr>
        <w:spacing w:after="0" w:line="240" w:lineRule="auto"/>
        <w:jc w:val="both"/>
        <w:rPr>
          <w:rFonts w:ascii="Times" w:hAnsi="Times"/>
          <w:sz w:val="28"/>
          <w:szCs w:val="28"/>
          <w:lang w:val="kk"/>
        </w:rPr>
      </w:pPr>
      <w:r w:rsidRPr="00F011AC">
        <w:rPr>
          <w:rFonts w:ascii="Times" w:hAnsi="Times"/>
          <w:sz w:val="28"/>
          <w:szCs w:val="28"/>
          <w:lang w:val="kk"/>
        </w:rPr>
        <w:t>Жалпы алғанда, симптомдар жақсарған кезде дозаны азайту керек, өйткені сүйек тіндері қалпына келтірілгеннен кейін D дәруменінің аналог-препараттарын қолдану қажеттілігі азаяды.</w:t>
      </w:r>
    </w:p>
    <w:p w:rsidR="00464CAA" w:rsidRPr="00F011AC" w:rsidRDefault="00B012EA" w:rsidP="00C75ED7">
      <w:pPr>
        <w:spacing w:after="0" w:line="240" w:lineRule="auto"/>
        <w:jc w:val="both"/>
        <w:rPr>
          <w:rFonts w:ascii="Times" w:hAnsi="Times"/>
          <w:sz w:val="28"/>
          <w:szCs w:val="28"/>
          <w:lang w:val="kk"/>
        </w:rPr>
      </w:pPr>
      <w:r w:rsidRPr="00F011AC">
        <w:rPr>
          <w:rFonts w:ascii="Times" w:hAnsi="Times"/>
          <w:sz w:val="28"/>
          <w:szCs w:val="28"/>
          <w:lang w:val="kk"/>
        </w:rPr>
        <w:t>Қажетті немесе таңдаулы диапазонда (30-60 нг/мл) екеніне көз жеткізу үшін 3 ай емдеуден кейін қан сарысуындағы 25-ОН холекальциферол концентрациясын тексеру керек. Мәнді көрсетілген диапазонда тұрақтандырғаннан кейін препарат</w:t>
      </w:r>
      <w:r w:rsidR="001D5266" w:rsidRPr="00F011AC">
        <w:rPr>
          <w:rFonts w:ascii="Times" w:hAnsi="Times"/>
          <w:sz w:val="28"/>
          <w:szCs w:val="28"/>
          <w:lang w:val="kk"/>
        </w:rPr>
        <w:t>пен</w:t>
      </w:r>
      <w:r w:rsidRPr="00F011AC">
        <w:rPr>
          <w:rFonts w:ascii="Times" w:hAnsi="Times"/>
          <w:sz w:val="28"/>
          <w:szCs w:val="28"/>
          <w:lang w:val="kk"/>
        </w:rPr>
        <w:t xml:space="preserve"> </w:t>
      </w:r>
      <w:r w:rsidR="001D5266" w:rsidRPr="00F011AC">
        <w:rPr>
          <w:rFonts w:ascii="Times" w:hAnsi="Times"/>
          <w:sz w:val="28"/>
          <w:szCs w:val="28"/>
          <w:lang w:val="kk"/>
        </w:rPr>
        <w:t xml:space="preserve">емдеуді </w:t>
      </w:r>
      <w:r w:rsidRPr="00F011AC">
        <w:rPr>
          <w:rFonts w:ascii="Times" w:hAnsi="Times"/>
          <w:sz w:val="28"/>
          <w:szCs w:val="28"/>
          <w:lang w:val="kk"/>
        </w:rPr>
        <w:t xml:space="preserve">тоқтату немесе оны қабылдау жиілігін төмендету керек. </w:t>
      </w:r>
    </w:p>
    <w:p w:rsidR="00464CAA" w:rsidRPr="00F011AC" w:rsidRDefault="00B012EA" w:rsidP="00F850FD">
      <w:pPr>
        <w:spacing w:after="0" w:line="240" w:lineRule="auto"/>
        <w:rPr>
          <w:rFonts w:ascii="Times" w:hAnsi="Times"/>
          <w:i/>
          <w:sz w:val="28"/>
          <w:szCs w:val="28"/>
          <w:lang w:val="kk"/>
        </w:rPr>
      </w:pPr>
      <w:r w:rsidRPr="00F011AC">
        <w:rPr>
          <w:rFonts w:ascii="Times" w:hAnsi="Times"/>
          <w:i/>
          <w:sz w:val="28"/>
          <w:szCs w:val="28"/>
          <w:lang w:val="kk"/>
        </w:rPr>
        <w:t>Бала жасындағы пациенттер</w:t>
      </w:r>
    </w:p>
    <w:p w:rsidR="00DB406A" w:rsidRPr="00F011AC" w:rsidRDefault="00B012EA" w:rsidP="00F850FD">
      <w:pPr>
        <w:spacing w:after="0" w:line="240" w:lineRule="auto"/>
        <w:rPr>
          <w:rFonts w:ascii="Times New Roman" w:eastAsia="Times New Roman" w:hAnsi="Times New Roman"/>
          <w:b/>
          <w:sz w:val="28"/>
          <w:szCs w:val="28"/>
          <w:lang w:val="kk" w:eastAsia="ru-RU"/>
        </w:rPr>
      </w:pPr>
      <w:r w:rsidRPr="00F011AC">
        <w:rPr>
          <w:rFonts w:ascii="Times" w:hAnsi="Times"/>
          <w:sz w:val="28"/>
          <w:szCs w:val="28"/>
          <w:lang w:val="kk"/>
        </w:rPr>
        <w:t>Балаларда қолданған жағдайда препараттың басқа түрлерін едәуір төмен дозада пайдалану ұсынылады.</w:t>
      </w:r>
    </w:p>
    <w:p w:rsidR="005C4B12" w:rsidRPr="00F011AC" w:rsidRDefault="00B012EA" w:rsidP="000E2720">
      <w:pPr>
        <w:spacing w:before="120" w:after="0" w:line="240" w:lineRule="auto"/>
        <w:rPr>
          <w:rFonts w:ascii="Times New Roman" w:hAnsi="Times New Roman"/>
          <w:i/>
          <w:color w:val="000000"/>
          <w:sz w:val="24"/>
          <w:lang w:val="kk"/>
        </w:rPr>
      </w:pPr>
      <w:bookmarkStart w:id="2" w:name="2175220275"/>
      <w:bookmarkEnd w:id="1"/>
      <w:r w:rsidRPr="00F011AC">
        <w:rPr>
          <w:rFonts w:ascii="Times New Roman" w:eastAsia="Times New Roman" w:hAnsi="Times New Roman"/>
          <w:b/>
          <w:i/>
          <w:sz w:val="28"/>
          <w:szCs w:val="28"/>
          <w:lang w:val="kk" w:eastAsia="ru-RU"/>
        </w:rPr>
        <w:t xml:space="preserve">Енгізу әдісі және жолы </w:t>
      </w:r>
    </w:p>
    <w:p w:rsidR="00DA6F07" w:rsidRPr="00F011AC" w:rsidRDefault="00B012EA" w:rsidP="00F850FD">
      <w:pPr>
        <w:spacing w:after="0" w:line="240" w:lineRule="auto"/>
        <w:rPr>
          <w:rFonts w:ascii="Times New Roman" w:eastAsia="Times New Roman" w:hAnsi="Times New Roman"/>
          <w:sz w:val="28"/>
          <w:szCs w:val="28"/>
          <w:lang w:val="kk-KZ" w:eastAsia="ru-RU"/>
        </w:rPr>
      </w:pPr>
      <w:bookmarkStart w:id="3" w:name="2175220276"/>
      <w:bookmarkEnd w:id="2"/>
      <w:r w:rsidRPr="00F011AC">
        <w:rPr>
          <w:rFonts w:ascii="Times New Roman" w:eastAsia="Times New Roman" w:hAnsi="Times New Roman"/>
          <w:sz w:val="28"/>
          <w:szCs w:val="28"/>
          <w:lang w:val="kk" w:eastAsia="ru-RU"/>
        </w:rPr>
        <w:t>Пероральді</w:t>
      </w:r>
    </w:p>
    <w:p w:rsidR="005C4B12" w:rsidRPr="00F011AC" w:rsidRDefault="00B012EA" w:rsidP="000E2720">
      <w:pPr>
        <w:spacing w:before="120" w:after="0" w:line="240" w:lineRule="auto"/>
        <w:rPr>
          <w:rFonts w:ascii="Times New Roman" w:hAnsi="Times New Roman"/>
          <w:i/>
          <w:sz w:val="24"/>
          <w:lang w:val="kk"/>
        </w:rPr>
      </w:pPr>
      <w:bookmarkStart w:id="4" w:name="2175220278"/>
      <w:bookmarkEnd w:id="3"/>
      <w:r w:rsidRPr="00F011AC">
        <w:rPr>
          <w:rFonts w:ascii="Times New Roman" w:eastAsia="Times New Roman" w:hAnsi="Times New Roman"/>
          <w:b/>
          <w:i/>
          <w:sz w:val="28"/>
          <w:szCs w:val="28"/>
          <w:lang w:val="kk" w:eastAsia="ru-RU"/>
        </w:rPr>
        <w:t xml:space="preserve">Артық дозалану жағдайында қабылдау қажет болатын шаралар   </w:t>
      </w:r>
    </w:p>
    <w:p w:rsidR="007D3803" w:rsidRPr="00F011AC" w:rsidRDefault="00B012EA" w:rsidP="000E2720">
      <w:pPr>
        <w:spacing w:after="0" w:line="240" w:lineRule="auto"/>
        <w:jc w:val="both"/>
        <w:rPr>
          <w:rFonts w:ascii="Times New Roman" w:eastAsia="Times New Roman" w:hAnsi="Times New Roman"/>
          <w:sz w:val="28"/>
          <w:szCs w:val="28"/>
          <w:lang w:val="kk" w:eastAsia="ru-RU"/>
        </w:rPr>
      </w:pPr>
      <w:r w:rsidRPr="00F011AC">
        <w:rPr>
          <w:rFonts w:ascii="Times New Roman" w:eastAsia="Times New Roman" w:hAnsi="Times New Roman"/>
          <w:i/>
          <w:sz w:val="28"/>
          <w:szCs w:val="28"/>
          <w:lang w:val="kk" w:eastAsia="ru-RU"/>
        </w:rPr>
        <w:t>Симптомдары:</w:t>
      </w:r>
      <w:r w:rsidRPr="00F011AC">
        <w:rPr>
          <w:rFonts w:ascii="Times New Roman" w:eastAsia="Times New Roman" w:hAnsi="Times New Roman"/>
          <w:sz w:val="28"/>
          <w:szCs w:val="28"/>
          <w:lang w:val="kk" w:eastAsia="ru-RU"/>
        </w:rPr>
        <w:t xml:space="preserve"> D дәруменін жоғары дозада немесе ұзақ уақыт бойы қабылдау гиперкальциемия, гиперкальциурия, гиперфосфатемия және бүйрек жеткіліксіздігін туындатуы мүмкін. Артық дозаланудың ерте симптомдары ретінде әлсіздік, шаршау, ұйқышылдық, бас ауыруы, анорексия, ауыздың құрғауы, металл дәмі, жүрек айну, құсу, іштің түйілуі, полиурия, полидипсия, ноктурия, іш қату немесе диарея, бас айналу, құлақтағы шуыл, атаксия, бөртпе, гипотония (әсіресе балаларда), бұлшықет немесе сүйек ауыруы, сондай-ақ ашушаңдық пайда болуы мүмкін.</w:t>
      </w:r>
      <w:r w:rsidR="00CE7EDE" w:rsidRPr="00F011AC">
        <w:rPr>
          <w:rFonts w:ascii="Times New Roman" w:eastAsia="Times New Roman" w:hAnsi="Times New Roman"/>
          <w:sz w:val="28"/>
          <w:szCs w:val="28"/>
          <w:lang w:val="kk" w:eastAsia="ru-RU"/>
        </w:rPr>
        <w:t xml:space="preserve"> </w:t>
      </w:r>
    </w:p>
    <w:p w:rsidR="007D3803" w:rsidRPr="00F011AC" w:rsidRDefault="00B012EA" w:rsidP="00C41B09">
      <w:pPr>
        <w:spacing w:after="0" w:line="240" w:lineRule="auto"/>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 xml:space="preserve">Гиперкальцемияның едәуір кеш симптомдарына мыналар жатады: тұмау, қышыну, либидоның төмендеуі, нефрокальциноз, бүйрек жеткіліксіздігі, ересектердегі остеопороз, балалардың өсуінің іркілуі, салмақ жоғалту, анемия, кальцификациямен конъюнктивит, фотофобия, панкреатит, қандағы мочевина азотының жоғарылауы (BUN), альбуминурия, гиперхолестеринемия, трансаминазалардың жоғарылауы (AЛТ және AСТ), гипертермия, тамырлардың жайылған кальцификациясы, құрысулар, </w:t>
      </w:r>
      <w:r w:rsidRPr="00F011AC">
        <w:rPr>
          <w:rFonts w:ascii="Times New Roman" w:eastAsia="Times New Roman" w:hAnsi="Times New Roman"/>
          <w:sz w:val="28"/>
          <w:szCs w:val="28"/>
          <w:lang w:val="kk" w:eastAsia="ru-RU"/>
        </w:rPr>
        <w:lastRenderedPageBreak/>
        <w:t xml:space="preserve">жұмсақ тіндердің кальцификациясы. Пациенттерде гипертония немесе психоздық симптомдар сирек дамуы мүмкін; қан сарысуындағы сілтілі фосфатаза төмендеуі мүмкін; Орташа ацидозбен бірге электролиттер теңгерімсіздігі жүрек ырғағының бұзылуына әкелуі мүмкін. </w:t>
      </w:r>
      <w:r w:rsidR="00CE7EDE" w:rsidRPr="00F011AC">
        <w:rPr>
          <w:rFonts w:ascii="Times New Roman" w:eastAsia="Times New Roman" w:hAnsi="Times New Roman"/>
          <w:sz w:val="28"/>
          <w:szCs w:val="28"/>
          <w:lang w:val="kk" w:eastAsia="ru-RU"/>
        </w:rPr>
        <w:t xml:space="preserve"> </w:t>
      </w:r>
    </w:p>
    <w:p w:rsidR="007D3803" w:rsidRPr="00F011AC" w:rsidRDefault="00B012EA" w:rsidP="00C41B09">
      <w:pPr>
        <w:spacing w:after="0" w:line="240" w:lineRule="auto"/>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Қан сарысуындағы кальций мөлшері 12 мг/дл-ден асатын едәуір күрделі жағдайларда естен тану, метаболизмдік ацидоз және кома болуы мүмкін. Артық дозалану симптомдары әдетте қайтымды болуына қарамастан, артық дозалану бүйрек немесе жүрек жеткіліксіздігіне әкелуі мүмкін.</w:t>
      </w:r>
    </w:p>
    <w:p w:rsidR="007D3803" w:rsidRPr="00F011AC" w:rsidRDefault="00B012EA" w:rsidP="00C41B09">
      <w:pPr>
        <w:spacing w:after="0" w:line="240" w:lineRule="auto"/>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Қан сарысуындағы 25-ОН-холекальциферолдың деңгейі 150 нг/мл-ден жоғары болса, жағымсыз әсерлер жиілігінің артуына әкелуі мүмкін деп саналады.</w:t>
      </w:r>
    </w:p>
    <w:p w:rsidR="007D3803" w:rsidRPr="00F011AC" w:rsidRDefault="00B012EA" w:rsidP="00C41B09">
      <w:pPr>
        <w:spacing w:after="0" w:line="240" w:lineRule="auto"/>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Қандағы кальций, фосфат, альбумин және мочевина азотының, сондай-ақ холестерин мен қан трансаминазаларының жоғарылауы кальцифедиолдың артық дозалануына тән.</w:t>
      </w:r>
    </w:p>
    <w:p w:rsidR="007D3803" w:rsidRPr="00F011AC" w:rsidRDefault="00B012EA" w:rsidP="000978BE">
      <w:pPr>
        <w:spacing w:before="120" w:after="0" w:line="240" w:lineRule="auto"/>
        <w:rPr>
          <w:rFonts w:ascii="Times New Roman" w:eastAsia="Times New Roman" w:hAnsi="Times New Roman"/>
          <w:sz w:val="28"/>
          <w:szCs w:val="28"/>
          <w:lang w:val="kk" w:eastAsia="ru-RU"/>
        </w:rPr>
      </w:pPr>
      <w:r w:rsidRPr="00F011AC">
        <w:rPr>
          <w:rFonts w:ascii="Times New Roman" w:eastAsia="Times New Roman" w:hAnsi="Times New Roman"/>
          <w:i/>
          <w:sz w:val="28"/>
          <w:szCs w:val="28"/>
          <w:lang w:val="kk" w:eastAsia="ru-RU"/>
        </w:rPr>
        <w:t>Емдеу:</w:t>
      </w:r>
      <w:r w:rsidRPr="00F011AC">
        <w:rPr>
          <w:rFonts w:ascii="Times New Roman" w:eastAsia="Times New Roman" w:hAnsi="Times New Roman"/>
          <w:sz w:val="28"/>
          <w:szCs w:val="28"/>
          <w:lang w:val="kk" w:eastAsia="ru-RU"/>
        </w:rPr>
        <w:t xml:space="preserve"> Кальцифедиолдың артық дозалануын емдеу мыналарды қамтиды:</w:t>
      </w:r>
    </w:p>
    <w:p w:rsidR="007D3803" w:rsidRPr="00F011AC" w:rsidRDefault="000B3A77" w:rsidP="00C75ED7">
      <w:pPr>
        <w:numPr>
          <w:ilvl w:val="0"/>
          <w:numId w:val="32"/>
        </w:numPr>
        <w:tabs>
          <w:tab w:val="left" w:pos="284"/>
        </w:tabs>
        <w:spacing w:after="0" w:line="240" w:lineRule="auto"/>
        <w:ind w:left="284" w:hanging="284"/>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 xml:space="preserve">Қабылдауды (кальцифедиол) және қабылданатын </w:t>
      </w:r>
      <w:r w:rsidR="00B811D7" w:rsidRPr="00F011AC">
        <w:rPr>
          <w:rFonts w:ascii="Times New Roman" w:eastAsia="Times New Roman" w:hAnsi="Times New Roman"/>
          <w:sz w:val="28"/>
          <w:szCs w:val="28"/>
          <w:lang w:val="kk" w:eastAsia="ru-RU"/>
        </w:rPr>
        <w:t xml:space="preserve">кез келген </w:t>
      </w:r>
      <w:r w:rsidRPr="00F011AC">
        <w:rPr>
          <w:rFonts w:ascii="Times New Roman" w:eastAsia="Times New Roman" w:hAnsi="Times New Roman"/>
          <w:sz w:val="28"/>
          <w:szCs w:val="28"/>
          <w:lang w:val="kk" w:eastAsia="ru-RU"/>
        </w:rPr>
        <w:t>құрамында к</w:t>
      </w:r>
      <w:r w:rsidR="00B012EA" w:rsidRPr="00F011AC">
        <w:rPr>
          <w:rFonts w:ascii="Times New Roman" w:eastAsia="Times New Roman" w:hAnsi="Times New Roman"/>
          <w:sz w:val="28"/>
          <w:szCs w:val="28"/>
          <w:lang w:val="kk" w:eastAsia="ru-RU"/>
        </w:rPr>
        <w:t>альций бар қоспаны тоқтату.</w:t>
      </w:r>
      <w:r w:rsidRPr="00F011AC">
        <w:rPr>
          <w:rFonts w:ascii="Times New Roman" w:eastAsia="Times New Roman" w:hAnsi="Times New Roman"/>
          <w:sz w:val="28"/>
          <w:szCs w:val="28"/>
          <w:lang w:val="kk" w:eastAsia="ru-RU"/>
        </w:rPr>
        <w:t xml:space="preserve">    </w:t>
      </w:r>
    </w:p>
    <w:p w:rsidR="007D3803" w:rsidRPr="00F011AC" w:rsidRDefault="00B012EA" w:rsidP="00C75ED7">
      <w:pPr>
        <w:numPr>
          <w:ilvl w:val="0"/>
          <w:numId w:val="32"/>
        </w:numPr>
        <w:tabs>
          <w:tab w:val="left" w:pos="284"/>
        </w:tabs>
        <w:spacing w:after="0" w:line="240" w:lineRule="auto"/>
        <w:ind w:left="284" w:hanging="284"/>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Кальций мөлшері төмен диетаны ұстану. Кальцийдің экскрециясын жақсарту үшін сұйықтықтың көп мөлшерін пероральді және парентеральді қабылдаған жөн. Қажет болса, фуросемид сияқты ілмекті диуретиктерді қолдана отырып, стероидтар мен индукцияланған күшейген диурезді тағайындайды.</w:t>
      </w:r>
      <w:r w:rsidR="000B3A77" w:rsidRPr="00F011AC">
        <w:rPr>
          <w:rFonts w:ascii="Times New Roman" w:eastAsia="Times New Roman" w:hAnsi="Times New Roman"/>
          <w:sz w:val="28"/>
          <w:szCs w:val="28"/>
          <w:lang w:val="kk" w:eastAsia="ru-RU"/>
        </w:rPr>
        <w:t xml:space="preserve"> </w:t>
      </w:r>
      <w:r w:rsidR="00096852" w:rsidRPr="00F011AC">
        <w:rPr>
          <w:rFonts w:ascii="Times New Roman" w:eastAsia="Times New Roman" w:hAnsi="Times New Roman"/>
          <w:sz w:val="28"/>
          <w:szCs w:val="28"/>
          <w:lang w:val="kk" w:eastAsia="ru-RU"/>
        </w:rPr>
        <w:t xml:space="preserve"> </w:t>
      </w:r>
    </w:p>
    <w:p w:rsidR="007D3803" w:rsidRPr="00F011AC" w:rsidRDefault="00B012EA" w:rsidP="00C75ED7">
      <w:pPr>
        <w:numPr>
          <w:ilvl w:val="0"/>
          <w:numId w:val="32"/>
        </w:numPr>
        <w:tabs>
          <w:tab w:val="left" w:pos="284"/>
        </w:tabs>
        <w:spacing w:after="0" w:line="240" w:lineRule="auto"/>
        <w:ind w:left="284" w:hanging="284"/>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Егер препаратты қабылдағаннан кейін 2 сағаттан артық уақыт кетпесе, асқазанды босатып, құс</w:t>
      </w:r>
      <w:r w:rsidR="00096852" w:rsidRPr="00F011AC">
        <w:rPr>
          <w:rFonts w:ascii="Times New Roman" w:eastAsia="Times New Roman" w:hAnsi="Times New Roman"/>
          <w:sz w:val="28"/>
          <w:szCs w:val="28"/>
          <w:lang w:val="kk" w:eastAsia="ru-RU"/>
        </w:rPr>
        <w:t>тыр</w:t>
      </w:r>
      <w:r w:rsidRPr="00F011AC">
        <w:rPr>
          <w:rFonts w:ascii="Times New Roman" w:eastAsia="Times New Roman" w:hAnsi="Times New Roman"/>
          <w:sz w:val="28"/>
          <w:szCs w:val="28"/>
          <w:lang w:val="kk" w:eastAsia="ru-RU"/>
        </w:rPr>
        <w:t>у ұсынылады.  Егер D дәрумені асқазаннан өтіп кеткен болса, іш жүргізетін дәріні (парафин немесе минералды май) пайдалануға болады. D дәруменінің абсорбциясы кезінде кальцийсіз диализ ерітіндісімен гемодиализ немесе перитонеальді диализ жасауға болады.</w:t>
      </w:r>
      <w:r w:rsidR="00096852" w:rsidRPr="00F011AC">
        <w:rPr>
          <w:rFonts w:ascii="Times New Roman" w:eastAsia="Times New Roman" w:hAnsi="Times New Roman"/>
          <w:sz w:val="28"/>
          <w:szCs w:val="28"/>
          <w:lang w:val="kk" w:eastAsia="ru-RU"/>
        </w:rPr>
        <w:t xml:space="preserve">   </w:t>
      </w:r>
      <w:r w:rsidRPr="00F011AC">
        <w:rPr>
          <w:rFonts w:ascii="Times New Roman" w:eastAsia="Times New Roman" w:hAnsi="Times New Roman"/>
          <w:sz w:val="28"/>
          <w:szCs w:val="28"/>
          <w:lang w:val="kk" w:eastAsia="ru-RU"/>
        </w:rPr>
        <w:t xml:space="preserve">  </w:t>
      </w:r>
    </w:p>
    <w:p w:rsidR="007D3803" w:rsidRPr="00F011AC" w:rsidRDefault="00B012EA" w:rsidP="000E2720">
      <w:pPr>
        <w:spacing w:after="0" w:line="240" w:lineRule="auto"/>
        <w:jc w:val="both"/>
        <w:rPr>
          <w:rFonts w:ascii="Times New Roman" w:eastAsia="Times New Roman" w:hAnsi="Times New Roman"/>
          <w:sz w:val="28"/>
          <w:szCs w:val="28"/>
          <w:lang w:val="kk" w:eastAsia="ru-RU"/>
        </w:rPr>
      </w:pPr>
      <w:r w:rsidRPr="00F011AC">
        <w:rPr>
          <w:rFonts w:ascii="Times New Roman" w:eastAsia="Times New Roman" w:hAnsi="Times New Roman"/>
          <w:sz w:val="28"/>
          <w:szCs w:val="28"/>
          <w:lang w:val="kk" w:eastAsia="ru-RU"/>
        </w:rPr>
        <w:t>Кальцифедиолды ұзақ уақыт бойы қабылдаудан туындаған гиперкальциемия</w:t>
      </w:r>
      <w:r w:rsidR="001130A0" w:rsidRPr="00F011AC">
        <w:rPr>
          <w:rFonts w:ascii="Times New Roman" w:eastAsia="Times New Roman" w:hAnsi="Times New Roman"/>
          <w:sz w:val="28"/>
          <w:szCs w:val="28"/>
          <w:lang w:val="kk" w:eastAsia="ru-RU"/>
        </w:rPr>
        <w:t>,</w:t>
      </w:r>
      <w:r w:rsidRPr="00F011AC">
        <w:rPr>
          <w:rFonts w:ascii="Times New Roman" w:eastAsia="Times New Roman" w:hAnsi="Times New Roman"/>
          <w:sz w:val="28"/>
          <w:szCs w:val="28"/>
          <w:lang w:val="kk" w:eastAsia="ru-RU"/>
        </w:rPr>
        <w:t xml:space="preserve"> емдеуді тоқтатқаннан кейін шамамен 4 апта бойы сақталады. Гиперкальциемияның белгілері мен симптомдары әдетте қайтымды. Алайда, метастаздық кальцификация күрделі бүйрек немесе жүрек жеткіліксіздігіне, тіпті өлімге әкелуі мүмкін.</w:t>
      </w:r>
      <w:r w:rsidR="00096852" w:rsidRPr="00F011AC">
        <w:rPr>
          <w:rFonts w:ascii="Times New Roman" w:eastAsia="Times New Roman" w:hAnsi="Times New Roman"/>
          <w:sz w:val="28"/>
          <w:szCs w:val="28"/>
          <w:lang w:val="kk" w:eastAsia="ru-RU"/>
        </w:rPr>
        <w:t xml:space="preserve"> </w:t>
      </w:r>
      <w:r w:rsidRPr="00F011AC">
        <w:rPr>
          <w:rFonts w:ascii="Times New Roman" w:eastAsia="Times New Roman" w:hAnsi="Times New Roman"/>
          <w:sz w:val="28"/>
          <w:szCs w:val="28"/>
          <w:lang w:val="kk" w:eastAsia="ru-RU"/>
        </w:rPr>
        <w:t xml:space="preserve"> </w:t>
      </w:r>
      <w:r w:rsidR="00096852" w:rsidRPr="00F011AC">
        <w:rPr>
          <w:rFonts w:ascii="Times New Roman" w:eastAsia="Times New Roman" w:hAnsi="Times New Roman"/>
          <w:sz w:val="28"/>
          <w:szCs w:val="28"/>
          <w:lang w:val="kk" w:eastAsia="ru-RU"/>
        </w:rPr>
        <w:t xml:space="preserve"> </w:t>
      </w:r>
    </w:p>
    <w:p w:rsidR="00D26339" w:rsidRPr="00F011AC" w:rsidRDefault="00D26339" w:rsidP="00F850FD">
      <w:pPr>
        <w:spacing w:after="0" w:line="240" w:lineRule="auto"/>
        <w:rPr>
          <w:rFonts w:ascii="Times New Roman" w:eastAsia="Times New Roman" w:hAnsi="Times New Roman"/>
          <w:b/>
          <w:sz w:val="28"/>
          <w:szCs w:val="28"/>
          <w:lang w:val="kk" w:eastAsia="ru-RU"/>
        </w:rPr>
      </w:pPr>
      <w:bookmarkStart w:id="5" w:name="2175220282"/>
      <w:bookmarkEnd w:id="4"/>
    </w:p>
    <w:p w:rsidR="001937AD" w:rsidRPr="00F011AC" w:rsidRDefault="00B012EA" w:rsidP="000E2720">
      <w:pPr>
        <w:spacing w:after="0" w:line="240" w:lineRule="auto"/>
        <w:jc w:val="both"/>
        <w:rPr>
          <w:rFonts w:ascii="Times New Roman" w:hAnsi="Times New Roman"/>
          <w:b/>
          <w:sz w:val="28"/>
          <w:szCs w:val="28"/>
          <w:lang w:val="kk"/>
        </w:rPr>
      </w:pPr>
      <w:r w:rsidRPr="00F011AC">
        <w:rPr>
          <w:rFonts w:ascii="Times New Roman" w:eastAsia="Times New Roman" w:hAnsi="Times New Roman"/>
          <w:b/>
          <w:sz w:val="28"/>
          <w:szCs w:val="28"/>
          <w:lang w:val="kk" w:eastAsia="ru-RU"/>
        </w:rPr>
        <w:t>ДП стандартты қолдану кезінде көрініс беретін жағымсыз реакциялар сипаттамасы</w:t>
      </w:r>
      <w:r w:rsidRPr="00F011AC">
        <w:rPr>
          <w:rFonts w:ascii="Times New Roman" w:hAnsi="Times New Roman"/>
          <w:b/>
          <w:color w:val="000000"/>
          <w:sz w:val="28"/>
          <w:szCs w:val="28"/>
          <w:lang w:val="kk"/>
        </w:rPr>
        <w:t xml:space="preserve"> және осы жағдайда қабылдау керек шаралар (қажет болған жағдайда)</w:t>
      </w:r>
    </w:p>
    <w:bookmarkEnd w:id="5"/>
    <w:p w:rsidR="00271B94" w:rsidRPr="00F011AC" w:rsidRDefault="00B012EA" w:rsidP="00F850FD">
      <w:pPr>
        <w:spacing w:after="0" w:line="240" w:lineRule="auto"/>
        <w:rPr>
          <w:rFonts w:ascii="Times New Roman" w:hAnsi="Times New Roman"/>
          <w:sz w:val="28"/>
          <w:szCs w:val="28"/>
          <w:lang w:val="kk"/>
        </w:rPr>
      </w:pPr>
      <w:r w:rsidRPr="00F011AC">
        <w:rPr>
          <w:rFonts w:ascii="Times New Roman" w:hAnsi="Times New Roman"/>
          <w:sz w:val="28"/>
          <w:szCs w:val="28"/>
          <w:lang w:val="kk"/>
        </w:rPr>
        <w:t>Кальцифедиолға жағымсыз реакциялар әдетте жиі емес (≥1/1, 000-</w:t>
      </w:r>
      <w:r w:rsidR="00677546" w:rsidRPr="00F011AC">
        <w:rPr>
          <w:rFonts w:ascii="Times New Roman" w:hAnsi="Times New Roman"/>
          <w:sz w:val="28"/>
          <w:szCs w:val="28"/>
          <w:lang w:val="kk"/>
        </w:rPr>
        <w:t>де</w:t>
      </w:r>
      <w:r w:rsidRPr="00F011AC">
        <w:rPr>
          <w:rFonts w:ascii="Times New Roman" w:hAnsi="Times New Roman"/>
          <w:sz w:val="28"/>
          <w:szCs w:val="28"/>
          <w:lang w:val="kk"/>
        </w:rPr>
        <w:t xml:space="preserve">н &lt;1/100-ге дейін), бірақ кейде орташа айқын. </w:t>
      </w:r>
    </w:p>
    <w:p w:rsidR="00271B94" w:rsidRPr="00F011AC" w:rsidRDefault="00B012EA" w:rsidP="00151233">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 xml:space="preserve">Едәуір елеулі жағымсыз әсер D дәруменін шамадан тыс тұтыну болып табылады, яғни бұл артық дозаланумен немесе ұзақ уақыт емдеумен жиі байланысты, әсіресе кальцийдің жоғары дозаларымен бірге. Гипервитаминозды емдеуге қажетті D дәрумені аналогтарының дозалары пациенттер арасында елеулі ерекшеленеді.  Едәуір таралған жағымсыз </w:t>
      </w:r>
      <w:r w:rsidRPr="00F011AC">
        <w:rPr>
          <w:rFonts w:ascii="Times New Roman" w:hAnsi="Times New Roman"/>
          <w:sz w:val="28"/>
          <w:szCs w:val="28"/>
          <w:lang w:val="kk"/>
        </w:rPr>
        <w:lastRenderedPageBreak/>
        <w:t>реакциялар гиперкальциемияға байланысты, ол бастапқыда немесе одан кейінгі кезеңде пайда болуы мүмкін</w:t>
      </w:r>
      <w:r w:rsidR="00586060">
        <w:rPr>
          <w:rFonts w:ascii="Times New Roman" w:hAnsi="Times New Roman"/>
          <w:sz w:val="28"/>
          <w:szCs w:val="28"/>
          <w:lang w:val="kk"/>
        </w:rPr>
        <w:t>.</w:t>
      </w:r>
      <w:bookmarkStart w:id="6" w:name="_GoBack"/>
      <w:bookmarkEnd w:id="6"/>
      <w:r w:rsidR="00677546" w:rsidRPr="00F011AC">
        <w:rPr>
          <w:rFonts w:ascii="Times New Roman" w:hAnsi="Times New Roman"/>
          <w:sz w:val="28"/>
          <w:szCs w:val="28"/>
          <w:lang w:val="kk"/>
        </w:rPr>
        <w:t xml:space="preserve">  </w:t>
      </w:r>
    </w:p>
    <w:p w:rsidR="00151233" w:rsidRPr="00F011AC" w:rsidRDefault="00B012EA" w:rsidP="00C41B09">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Иммундық жүйе тарапынан бұзылулар:</w:t>
      </w:r>
    </w:p>
    <w:p w:rsidR="00151233"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 xml:space="preserve">Жиілігі белгісіз: Аса жоғары сезімталдық реакциялары (анафилаксия, ангионевроздық ісіну, ентігу, бөртпе, </w:t>
      </w:r>
      <w:r w:rsidR="00677546" w:rsidRPr="00F011AC">
        <w:rPr>
          <w:rFonts w:ascii="Times New Roman" w:hAnsi="Times New Roman"/>
          <w:sz w:val="28"/>
          <w:szCs w:val="28"/>
          <w:lang w:val="kk"/>
        </w:rPr>
        <w:t>шектеулі</w:t>
      </w:r>
      <w:r w:rsidRPr="00F011AC">
        <w:rPr>
          <w:rFonts w:ascii="Times New Roman" w:hAnsi="Times New Roman"/>
          <w:sz w:val="28"/>
          <w:szCs w:val="28"/>
          <w:lang w:val="kk"/>
        </w:rPr>
        <w:t xml:space="preserve"> ісіну / жергілікті ісіну және эритема).</w:t>
      </w:r>
    </w:p>
    <w:p w:rsidR="00271B94" w:rsidRPr="00F011AC" w:rsidRDefault="00B012EA" w:rsidP="00C41B09">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Эндокриндік жүйе тарапынан бұзылулар:</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панкреатит, гиперкальциемияның кеш симптомдары арасында</w:t>
      </w:r>
    </w:p>
    <w:p w:rsidR="00271B94" w:rsidRPr="00F011AC" w:rsidRDefault="00B012EA" w:rsidP="00C41B09">
      <w:pPr>
        <w:spacing w:after="0" w:line="240" w:lineRule="auto"/>
        <w:jc w:val="both"/>
        <w:rPr>
          <w:rFonts w:ascii="Times New Roman" w:hAnsi="Times New Roman"/>
          <w:i/>
          <w:sz w:val="28"/>
          <w:szCs w:val="28"/>
        </w:rPr>
      </w:pPr>
      <w:r w:rsidRPr="00F011AC">
        <w:rPr>
          <w:rFonts w:ascii="Times New Roman" w:hAnsi="Times New Roman"/>
          <w:i/>
          <w:sz w:val="28"/>
          <w:szCs w:val="28"/>
          <w:lang w:val="kk"/>
        </w:rPr>
        <w:t>Тамақтану және зат алмасу бұзылулары:</w:t>
      </w:r>
    </w:p>
    <w:p w:rsidR="00271B94" w:rsidRPr="00F011AC" w:rsidRDefault="00B012EA" w:rsidP="00C41B09">
      <w:pPr>
        <w:spacing w:after="0" w:line="240" w:lineRule="auto"/>
        <w:jc w:val="both"/>
        <w:rPr>
          <w:rFonts w:ascii="Times New Roman" w:hAnsi="Times New Roman"/>
          <w:sz w:val="28"/>
          <w:szCs w:val="28"/>
        </w:rPr>
      </w:pPr>
      <w:r w:rsidRPr="00F011AC">
        <w:rPr>
          <w:rFonts w:ascii="Times New Roman" w:hAnsi="Times New Roman"/>
          <w:sz w:val="28"/>
          <w:szCs w:val="28"/>
          <w:lang w:val="kk"/>
        </w:rPr>
        <w:t>Жиілігі белгісіз: қандағы мочевина азотының концентрациясының жоғарылауы (BUN), альбуминурия, гиперхолестеринемия, гиперкальциемия және гиперкальциурия</w:t>
      </w:r>
    </w:p>
    <w:p w:rsidR="00271B94" w:rsidRPr="00F011AC" w:rsidRDefault="00B012EA" w:rsidP="00C41B09">
      <w:pPr>
        <w:spacing w:after="0" w:line="240" w:lineRule="auto"/>
        <w:jc w:val="both"/>
        <w:rPr>
          <w:rFonts w:ascii="Times New Roman" w:hAnsi="Times New Roman"/>
          <w:i/>
          <w:sz w:val="28"/>
          <w:szCs w:val="28"/>
        </w:rPr>
      </w:pPr>
      <w:r w:rsidRPr="00F011AC">
        <w:rPr>
          <w:rFonts w:ascii="Times New Roman" w:hAnsi="Times New Roman"/>
          <w:i/>
          <w:sz w:val="28"/>
          <w:szCs w:val="28"/>
          <w:lang w:val="kk"/>
        </w:rPr>
        <w:t>Жүйке жүйесі тарапынан бұзылулар:</w:t>
      </w:r>
    </w:p>
    <w:p w:rsidR="00271B94" w:rsidRPr="00F011AC" w:rsidRDefault="00B012EA" w:rsidP="00C41B09">
      <w:pPr>
        <w:spacing w:after="0" w:line="240" w:lineRule="auto"/>
        <w:jc w:val="both"/>
        <w:rPr>
          <w:rFonts w:ascii="Times New Roman" w:hAnsi="Times New Roman"/>
          <w:sz w:val="28"/>
          <w:szCs w:val="28"/>
        </w:rPr>
      </w:pPr>
      <w:r w:rsidRPr="00F011AC">
        <w:rPr>
          <w:rFonts w:ascii="Times New Roman" w:hAnsi="Times New Roman"/>
          <w:sz w:val="28"/>
          <w:szCs w:val="28"/>
          <w:lang w:val="kk"/>
        </w:rPr>
        <w:t>орташа гиперкальциемия кезінде келесі симптомдар пайда болуы мүмкін: әлсіздік, шаршау, ұйқышылдық, бас ауыруы, ашушаңдық.</w:t>
      </w:r>
    </w:p>
    <w:p w:rsidR="00271B94" w:rsidRPr="00F011AC" w:rsidRDefault="00B012EA" w:rsidP="00C41B09">
      <w:pPr>
        <w:spacing w:after="0" w:line="240" w:lineRule="auto"/>
        <w:jc w:val="both"/>
        <w:rPr>
          <w:rFonts w:ascii="Times New Roman" w:hAnsi="Times New Roman"/>
          <w:i/>
          <w:sz w:val="28"/>
          <w:szCs w:val="28"/>
        </w:rPr>
      </w:pPr>
      <w:r w:rsidRPr="00F011AC">
        <w:rPr>
          <w:rFonts w:ascii="Times New Roman" w:hAnsi="Times New Roman"/>
          <w:i/>
          <w:sz w:val="28"/>
          <w:szCs w:val="28"/>
          <w:lang w:val="kk"/>
        </w:rPr>
        <w:t>Көру мүшесі тарапынан бұзылулар:</w:t>
      </w:r>
    </w:p>
    <w:p w:rsidR="00271B94" w:rsidRPr="00F011AC" w:rsidRDefault="00F35101" w:rsidP="00C41B09">
      <w:pPr>
        <w:spacing w:after="0" w:line="240" w:lineRule="auto"/>
        <w:jc w:val="both"/>
        <w:rPr>
          <w:rFonts w:ascii="Times New Roman" w:hAnsi="Times New Roman"/>
          <w:sz w:val="28"/>
          <w:szCs w:val="28"/>
        </w:rPr>
      </w:pPr>
      <w:r>
        <w:rPr>
          <w:rFonts w:ascii="Times New Roman" w:hAnsi="Times New Roman"/>
          <w:sz w:val="28"/>
          <w:szCs w:val="28"/>
          <w:lang w:val="kk"/>
        </w:rPr>
        <w:t>С</w:t>
      </w:r>
      <w:r w:rsidR="00B012EA" w:rsidRPr="00F011AC">
        <w:rPr>
          <w:rFonts w:ascii="Times New Roman" w:hAnsi="Times New Roman"/>
          <w:sz w:val="28"/>
          <w:szCs w:val="28"/>
          <w:lang w:val="kk"/>
        </w:rPr>
        <w:t>ирек</w:t>
      </w:r>
      <w:r>
        <w:rPr>
          <w:rFonts w:ascii="Times New Roman" w:hAnsi="Times New Roman"/>
          <w:sz w:val="28"/>
          <w:szCs w:val="28"/>
          <w:lang w:val="kk"/>
        </w:rPr>
        <w:t>:</w:t>
      </w:r>
      <w:r w:rsidR="00B012EA" w:rsidRPr="00F011AC">
        <w:rPr>
          <w:rFonts w:ascii="Times New Roman" w:hAnsi="Times New Roman"/>
          <w:sz w:val="28"/>
          <w:szCs w:val="28"/>
          <w:lang w:val="kk"/>
        </w:rPr>
        <w:t xml:space="preserve"> өте жоғары дозаларда </w:t>
      </w:r>
      <w:r w:rsidR="00586060">
        <w:rPr>
          <w:rFonts w:ascii="Times New Roman" w:hAnsi="Times New Roman"/>
          <w:sz w:val="28"/>
          <w:szCs w:val="28"/>
          <w:lang w:val="kk"/>
        </w:rPr>
        <w:t>көздің қарығуы</w:t>
      </w:r>
      <w:r w:rsidR="00B012EA" w:rsidRPr="00F011AC">
        <w:rPr>
          <w:rFonts w:ascii="Times New Roman" w:hAnsi="Times New Roman"/>
          <w:sz w:val="28"/>
          <w:szCs w:val="28"/>
          <w:lang w:val="kk"/>
        </w:rPr>
        <w:t xml:space="preserve"> және мөлдір қабықтың кальцификациясымен конъюнктивит пайда болуы мүмкін.</w:t>
      </w:r>
      <w:r w:rsidR="00586060">
        <w:rPr>
          <w:rFonts w:ascii="Times New Roman" w:hAnsi="Times New Roman"/>
          <w:sz w:val="28"/>
          <w:szCs w:val="28"/>
          <w:lang w:val="kk"/>
        </w:rPr>
        <w:t xml:space="preserve"> </w:t>
      </w:r>
    </w:p>
    <w:p w:rsidR="00271B94" w:rsidRPr="00F011AC" w:rsidRDefault="00B012EA" w:rsidP="00C41B09">
      <w:pPr>
        <w:spacing w:after="0" w:line="240" w:lineRule="auto"/>
        <w:jc w:val="both"/>
        <w:rPr>
          <w:rFonts w:ascii="Times New Roman" w:hAnsi="Times New Roman"/>
          <w:i/>
          <w:sz w:val="28"/>
          <w:szCs w:val="28"/>
        </w:rPr>
      </w:pPr>
      <w:r w:rsidRPr="00F011AC">
        <w:rPr>
          <w:rFonts w:ascii="Times New Roman" w:hAnsi="Times New Roman"/>
          <w:i/>
          <w:sz w:val="28"/>
          <w:szCs w:val="28"/>
          <w:lang w:val="kk"/>
        </w:rPr>
        <w:t>Жүрек тарапынан бұзылулар:</w:t>
      </w:r>
    </w:p>
    <w:p w:rsidR="00271B94" w:rsidRPr="00F011AC" w:rsidRDefault="00B012EA" w:rsidP="00C41B09">
      <w:pPr>
        <w:spacing w:after="0" w:line="240" w:lineRule="auto"/>
        <w:jc w:val="both"/>
        <w:rPr>
          <w:rFonts w:ascii="Times New Roman" w:hAnsi="Times New Roman"/>
          <w:sz w:val="28"/>
          <w:szCs w:val="28"/>
        </w:rPr>
      </w:pPr>
      <w:r w:rsidRPr="00F011AC">
        <w:rPr>
          <w:rFonts w:ascii="Times New Roman" w:hAnsi="Times New Roman"/>
          <w:sz w:val="28"/>
          <w:szCs w:val="28"/>
          <w:lang w:val="kk"/>
        </w:rPr>
        <w:t>гиперкальциемия кезінде жүрек ырғағының бұзылуы пайда болуы мүмкін.</w:t>
      </w:r>
    </w:p>
    <w:p w:rsidR="00271B94" w:rsidRPr="00F011AC" w:rsidRDefault="00B012EA" w:rsidP="00C41B09">
      <w:pPr>
        <w:spacing w:after="0" w:line="240" w:lineRule="auto"/>
        <w:jc w:val="both"/>
        <w:rPr>
          <w:rFonts w:ascii="Times New Roman" w:hAnsi="Times New Roman"/>
          <w:i/>
          <w:sz w:val="28"/>
          <w:szCs w:val="28"/>
        </w:rPr>
      </w:pPr>
      <w:r w:rsidRPr="00F011AC">
        <w:rPr>
          <w:rFonts w:ascii="Times New Roman" w:hAnsi="Times New Roman"/>
          <w:i/>
          <w:sz w:val="28"/>
          <w:szCs w:val="28"/>
          <w:lang w:val="kk"/>
        </w:rPr>
        <w:t>Асқазан-ішек жолы тарапынан бұзылулар:</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жүрек айнуы, құсу, ауыздың құрғауы, іш қату, дәмнің бұзылуы, металл дәмі, іштің түйілуі. Гиперкальциемияның үдеуі анорексияның дамуына себеп болуы мүмкін.</w:t>
      </w:r>
    </w:p>
    <w:p w:rsidR="00271B94" w:rsidRPr="00F011AC" w:rsidRDefault="00B012EA" w:rsidP="00C41B09">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Бауыр мен өт шығару жолы тарапынан бұзылулар:</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Кальциемияның жоғары деңгейі трансаминазаның (AСT және AЛT) жоғарылауына әкелуі мүмкін.</w:t>
      </w:r>
    </w:p>
    <w:p w:rsidR="00271B94" w:rsidRPr="00F011AC" w:rsidRDefault="00B012EA" w:rsidP="00C41B09">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Қаңқа-бұлшықет және дәнекер тіндер тарапынан бұзылулар:</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сүйектер мен бұлшықеттердің ауыруы гиперкальциемияның ерте кезеңдерінде пайда болуы мүмкін, жұмсақ тіндерде</w:t>
      </w:r>
      <w:r w:rsidR="00682900" w:rsidRPr="00F011AC">
        <w:rPr>
          <w:rFonts w:ascii="Times New Roman" w:hAnsi="Times New Roman"/>
          <w:sz w:val="28"/>
          <w:szCs w:val="28"/>
          <w:lang w:val="kk"/>
        </w:rPr>
        <w:t xml:space="preserve"> кальцификация</w:t>
      </w:r>
      <w:r w:rsidRPr="00F011AC">
        <w:rPr>
          <w:rFonts w:ascii="Times New Roman" w:hAnsi="Times New Roman"/>
          <w:sz w:val="28"/>
          <w:szCs w:val="28"/>
          <w:lang w:val="kk"/>
        </w:rPr>
        <w:t>.</w:t>
      </w:r>
    </w:p>
    <w:p w:rsidR="00271B94" w:rsidRPr="00F011AC" w:rsidRDefault="00B012EA" w:rsidP="00C41B09">
      <w:pPr>
        <w:spacing w:after="0" w:line="240" w:lineRule="auto"/>
        <w:jc w:val="both"/>
        <w:rPr>
          <w:rFonts w:ascii="Times New Roman" w:hAnsi="Times New Roman"/>
          <w:i/>
          <w:sz w:val="28"/>
          <w:szCs w:val="28"/>
          <w:lang w:val="kk"/>
        </w:rPr>
      </w:pPr>
      <w:r w:rsidRPr="00F011AC">
        <w:rPr>
          <w:rFonts w:ascii="Times New Roman" w:hAnsi="Times New Roman"/>
          <w:i/>
          <w:sz w:val="28"/>
          <w:szCs w:val="28"/>
          <w:lang w:val="kk"/>
        </w:rPr>
        <w:t>Бүйрек және несеп шығару жолы тарапынан бұзылулар:</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гиперкальциемияның көріністері: нефрокальциноз және бүйрек функциясының нашарлауы (полиурия, полидипсия, ноктурия және протеинуриямен</w:t>
      </w:r>
      <w:r w:rsidR="00682900" w:rsidRPr="00F011AC">
        <w:rPr>
          <w:rFonts w:ascii="Times New Roman" w:hAnsi="Times New Roman"/>
          <w:sz w:val="28"/>
          <w:szCs w:val="28"/>
          <w:lang w:val="kk"/>
        </w:rPr>
        <w:t xml:space="preserve"> бірге</w:t>
      </w:r>
      <w:r w:rsidRPr="00F011AC">
        <w:rPr>
          <w:rFonts w:ascii="Times New Roman" w:hAnsi="Times New Roman"/>
          <w:sz w:val="28"/>
          <w:szCs w:val="28"/>
          <w:lang w:val="kk"/>
        </w:rPr>
        <w:t>).</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Жалпы сипаттағы асқынулар және енгізу орнындағы реакциялар:</w:t>
      </w:r>
    </w:p>
    <w:p w:rsidR="00271B94" w:rsidRPr="00F011AC" w:rsidRDefault="00B012EA" w:rsidP="00C41B09">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t>Гиперкальциемияның едәуір кеш симптомдарына мыналар жатады: ринорея, қышыну, гипертермия, либидоның төмендеуі.</w:t>
      </w:r>
    </w:p>
    <w:p w:rsidR="005D2A7D" w:rsidRPr="00F011AC" w:rsidRDefault="005D2A7D" w:rsidP="00F850FD">
      <w:pPr>
        <w:spacing w:after="0" w:line="240" w:lineRule="auto"/>
        <w:rPr>
          <w:rFonts w:ascii="Times New Roman" w:hAnsi="Times New Roman"/>
          <w:sz w:val="28"/>
          <w:szCs w:val="28"/>
          <w:lang w:val="kk"/>
        </w:rPr>
      </w:pPr>
    </w:p>
    <w:p w:rsidR="000E2720" w:rsidRPr="00F011AC" w:rsidRDefault="00B012EA" w:rsidP="000E2720">
      <w:pPr>
        <w:pStyle w:val="ad"/>
        <w:jc w:val="both"/>
        <w:rPr>
          <w:rFonts w:ascii="Times New Roman" w:hAnsi="Times New Roman"/>
          <w:i/>
          <w:color w:val="000000"/>
          <w:sz w:val="28"/>
          <w:lang w:val="kk"/>
        </w:rPr>
      </w:pPr>
      <w:r w:rsidRPr="00F011AC">
        <w:rPr>
          <w:rFonts w:ascii="Times New Roman" w:hAnsi="Times New Roman"/>
          <w:b/>
          <w:color w:val="000000"/>
          <w:sz w:val="28"/>
          <w:lang w:val="kk"/>
        </w:rPr>
        <w:t xml:space="preserve">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болатын жағымсыз реакциялар (әсерлер) жөніндегі ақпараттық деректер базасына тікелей хабарласу керек </w:t>
      </w:r>
    </w:p>
    <w:p w:rsidR="000E2720" w:rsidRPr="00F011AC" w:rsidRDefault="00B012EA" w:rsidP="000E2720">
      <w:pPr>
        <w:spacing w:after="0" w:line="240" w:lineRule="auto"/>
        <w:jc w:val="both"/>
        <w:rPr>
          <w:rFonts w:ascii="Times New Roman" w:hAnsi="Times New Roman"/>
          <w:sz w:val="28"/>
          <w:szCs w:val="28"/>
          <w:lang w:val="kk"/>
        </w:rPr>
      </w:pPr>
      <w:r w:rsidRPr="00F011AC">
        <w:rPr>
          <w:rFonts w:ascii="Times New Roman" w:hAnsi="Times New Roman"/>
          <w:sz w:val="28"/>
          <w:szCs w:val="28"/>
          <w:lang w:val="kk"/>
        </w:rPr>
        <w:lastRenderedPageBreak/>
        <w:t xml:space="preserve">Қазақстан Республикасы Денсаулық сақтау министрлігі Медициналық және фармацевтикалық бақылау комитеті </w:t>
      </w:r>
      <w:r w:rsidR="00C41B09" w:rsidRPr="00F011AC">
        <w:rPr>
          <w:rFonts w:ascii="Times New Roman" w:hAnsi="Times New Roman"/>
          <w:sz w:val="28"/>
          <w:szCs w:val="28"/>
          <w:lang w:val="kk-KZ"/>
        </w:rPr>
        <w:t>«</w:t>
      </w:r>
      <w:r w:rsidRPr="00F011AC">
        <w:rPr>
          <w:rFonts w:ascii="Times New Roman" w:hAnsi="Times New Roman"/>
          <w:sz w:val="28"/>
          <w:szCs w:val="28"/>
          <w:lang w:val="kk"/>
        </w:rPr>
        <w:t>Дәрілік заттар мен медициналық бұйымдарды сараптау ұлттық орталығы</w:t>
      </w:r>
      <w:r w:rsidR="00C41B09" w:rsidRPr="00F011AC">
        <w:rPr>
          <w:rFonts w:ascii="Times New Roman" w:hAnsi="Times New Roman"/>
          <w:sz w:val="28"/>
          <w:szCs w:val="28"/>
          <w:lang w:val="kk-KZ"/>
        </w:rPr>
        <w:t>»</w:t>
      </w:r>
      <w:r w:rsidRPr="00F011AC">
        <w:rPr>
          <w:rFonts w:ascii="Times New Roman" w:hAnsi="Times New Roman"/>
          <w:sz w:val="28"/>
          <w:szCs w:val="28"/>
          <w:lang w:val="kk"/>
        </w:rPr>
        <w:t xml:space="preserve"> ШЖҚ РМК</w:t>
      </w:r>
    </w:p>
    <w:p w:rsidR="006703A5" w:rsidRPr="00F011AC" w:rsidRDefault="00481A51" w:rsidP="000E2720">
      <w:pPr>
        <w:pStyle w:val="ad"/>
        <w:rPr>
          <w:rStyle w:val="af0"/>
          <w:rFonts w:ascii="Times New Roman" w:hAnsi="Times New Roman"/>
          <w:sz w:val="28"/>
          <w:szCs w:val="28"/>
        </w:rPr>
      </w:pPr>
      <w:hyperlink r:id="rId11" w:history="1">
        <w:r w:rsidR="000E2720" w:rsidRPr="00F011AC">
          <w:rPr>
            <w:rStyle w:val="af0"/>
            <w:rFonts w:ascii="Times New Roman" w:hAnsi="Times New Roman"/>
            <w:sz w:val="28"/>
            <w:szCs w:val="28"/>
            <w:lang w:val="kk"/>
          </w:rPr>
          <w:t>http://www.ndda.kz</w:t>
        </w:r>
      </w:hyperlink>
    </w:p>
    <w:p w:rsidR="000E2720" w:rsidRPr="00F011AC" w:rsidRDefault="000E2720" w:rsidP="000E2720">
      <w:pPr>
        <w:pStyle w:val="ad"/>
        <w:rPr>
          <w:rFonts w:ascii="Times New Roman" w:hAnsi="Times New Roman"/>
          <w:sz w:val="24"/>
          <w:szCs w:val="24"/>
        </w:rPr>
      </w:pPr>
    </w:p>
    <w:p w:rsidR="000C2C4B" w:rsidRPr="00F011AC" w:rsidRDefault="00B012EA" w:rsidP="00C41B09">
      <w:pPr>
        <w:pStyle w:val="ad"/>
        <w:jc w:val="both"/>
        <w:rPr>
          <w:rFonts w:ascii="Times New Roman" w:eastAsia="Times New Roman" w:hAnsi="Times New Roman"/>
          <w:b/>
          <w:sz w:val="28"/>
          <w:szCs w:val="28"/>
          <w:lang w:eastAsia="ru-RU"/>
        </w:rPr>
      </w:pPr>
      <w:r w:rsidRPr="00F011AC">
        <w:rPr>
          <w:rFonts w:ascii="Times New Roman" w:eastAsia="Times New Roman" w:hAnsi="Times New Roman"/>
          <w:b/>
          <w:sz w:val="28"/>
          <w:szCs w:val="28"/>
          <w:lang w:val="kk" w:eastAsia="ru-RU"/>
        </w:rPr>
        <w:t>Қосымша мәліметтер</w:t>
      </w:r>
    </w:p>
    <w:p w:rsidR="000978BE" w:rsidRPr="00F011AC" w:rsidRDefault="00B012EA" w:rsidP="00C41B09">
      <w:pPr>
        <w:spacing w:after="0" w:line="240" w:lineRule="auto"/>
        <w:jc w:val="both"/>
        <w:rPr>
          <w:rFonts w:ascii="Times New Roman" w:hAnsi="Times New Roman"/>
          <w:i/>
        </w:rPr>
      </w:pPr>
      <w:bookmarkStart w:id="7" w:name="2175220285"/>
      <w:bookmarkStart w:id="8" w:name="2175220286"/>
      <w:r w:rsidRPr="00F011AC">
        <w:rPr>
          <w:rFonts w:ascii="Times New Roman" w:eastAsia="Times New Roman" w:hAnsi="Times New Roman"/>
          <w:b/>
          <w:i/>
          <w:sz w:val="28"/>
          <w:szCs w:val="28"/>
          <w:lang w:val="kk" w:eastAsia="ru-RU"/>
        </w:rPr>
        <w:t xml:space="preserve">Дәрілік препарат құрамы </w:t>
      </w:r>
    </w:p>
    <w:bookmarkEnd w:id="7"/>
    <w:p w:rsidR="000978BE" w:rsidRPr="00F011AC" w:rsidRDefault="00B012EA" w:rsidP="00C41B09">
      <w:pPr>
        <w:widowControl w:val="0"/>
        <w:autoSpaceDE w:val="0"/>
        <w:autoSpaceDN w:val="0"/>
        <w:spacing w:after="0" w:line="240" w:lineRule="auto"/>
        <w:jc w:val="both"/>
        <w:rPr>
          <w:rFonts w:ascii="Times New Roman" w:eastAsia="Times New Roman" w:hAnsi="Times New Roman"/>
          <w:bCs/>
          <w:sz w:val="28"/>
          <w:szCs w:val="28"/>
          <w:lang w:eastAsia="ru-RU"/>
        </w:rPr>
      </w:pPr>
      <w:r w:rsidRPr="00F011AC">
        <w:rPr>
          <w:rFonts w:ascii="Times New Roman" w:eastAsia="Times New Roman" w:hAnsi="Times New Roman"/>
          <w:bCs/>
          <w:sz w:val="28"/>
          <w:szCs w:val="28"/>
          <w:lang w:val="kk" w:eastAsia="ru-RU"/>
        </w:rPr>
        <w:t xml:space="preserve">Бір капсуланың құрамында </w:t>
      </w:r>
    </w:p>
    <w:p w:rsidR="00234120" w:rsidRPr="00F011AC" w:rsidRDefault="00B012EA" w:rsidP="00C41B09">
      <w:pPr>
        <w:widowControl w:val="0"/>
        <w:autoSpaceDE w:val="0"/>
        <w:autoSpaceDN w:val="0"/>
        <w:spacing w:after="0" w:line="240" w:lineRule="auto"/>
        <w:jc w:val="both"/>
        <w:rPr>
          <w:rFonts w:ascii="Times New Roman" w:eastAsia="Times New Roman" w:hAnsi="Times New Roman"/>
          <w:bCs/>
          <w:sz w:val="28"/>
          <w:szCs w:val="28"/>
          <w:lang w:eastAsia="ru-RU"/>
        </w:rPr>
      </w:pPr>
      <w:r w:rsidRPr="00F011AC">
        <w:rPr>
          <w:rFonts w:ascii="Times New Roman" w:eastAsia="Times New Roman" w:hAnsi="Times New Roman"/>
          <w:bCs/>
          <w:i/>
          <w:sz w:val="28"/>
          <w:szCs w:val="28"/>
          <w:lang w:val="kk" w:eastAsia="ru-RU"/>
        </w:rPr>
        <w:t>белсенді зат-</w:t>
      </w:r>
      <w:r w:rsidRPr="00F011AC">
        <w:rPr>
          <w:rFonts w:ascii="Times New Roman" w:eastAsia="Times New Roman" w:hAnsi="Times New Roman"/>
          <w:bCs/>
          <w:sz w:val="28"/>
          <w:szCs w:val="28"/>
          <w:lang w:val="kk" w:eastAsia="ru-RU"/>
        </w:rPr>
        <w:t>0,266 мг кальцифедиол</w:t>
      </w:r>
    </w:p>
    <w:p w:rsidR="008563DF" w:rsidRPr="00F011AC" w:rsidRDefault="00B012EA" w:rsidP="00C41B09">
      <w:pPr>
        <w:shd w:val="clear" w:color="auto" w:fill="FFFFFF"/>
        <w:spacing w:after="0" w:line="240" w:lineRule="auto"/>
        <w:jc w:val="both"/>
        <w:rPr>
          <w:rFonts w:ascii="Times New Roman" w:eastAsia="Times New Roman" w:hAnsi="Times New Roman"/>
          <w:bCs/>
          <w:iCs/>
          <w:sz w:val="28"/>
          <w:szCs w:val="28"/>
          <w:lang w:eastAsia="ru-RU"/>
        </w:rPr>
      </w:pPr>
      <w:r w:rsidRPr="00F011AC">
        <w:rPr>
          <w:rFonts w:ascii="Times New Roman" w:eastAsia="Times New Roman" w:hAnsi="Times New Roman"/>
          <w:bCs/>
          <w:i/>
          <w:iCs/>
          <w:sz w:val="28"/>
          <w:szCs w:val="28"/>
          <w:lang w:val="kk" w:eastAsia="ru-RU"/>
        </w:rPr>
        <w:t>қосымша заттар</w:t>
      </w:r>
      <w:r w:rsidR="000978BE" w:rsidRPr="00F011AC">
        <w:rPr>
          <w:rFonts w:ascii="Times New Roman" w:eastAsia="Times New Roman" w:hAnsi="Times New Roman"/>
          <w:bCs/>
          <w:iCs/>
          <w:sz w:val="28"/>
          <w:szCs w:val="28"/>
          <w:lang w:val="kk" w:eastAsia="ru-RU"/>
        </w:rPr>
        <w:t xml:space="preserve">-сусыз этанол, орташа тізбекті триглицеридтер (Miglyol 812N), </w:t>
      </w:r>
    </w:p>
    <w:p w:rsidR="00234120" w:rsidRPr="00F011AC" w:rsidRDefault="00B012EA" w:rsidP="00C41B09">
      <w:pPr>
        <w:shd w:val="clear" w:color="auto" w:fill="FFFFFF"/>
        <w:spacing w:after="0" w:line="240" w:lineRule="auto"/>
        <w:jc w:val="both"/>
        <w:rPr>
          <w:rFonts w:ascii="Times New Roman" w:eastAsia="Times New Roman" w:hAnsi="Times New Roman"/>
          <w:bCs/>
          <w:iCs/>
          <w:sz w:val="28"/>
          <w:szCs w:val="28"/>
          <w:lang w:eastAsia="ru-RU"/>
        </w:rPr>
      </w:pPr>
      <w:r w:rsidRPr="00F011AC">
        <w:rPr>
          <w:rFonts w:ascii="Times New Roman" w:eastAsia="Times New Roman" w:hAnsi="Times New Roman"/>
          <w:bCs/>
          <w:i/>
          <w:iCs/>
          <w:sz w:val="28"/>
          <w:szCs w:val="28"/>
          <w:lang w:val="kk" w:eastAsia="ru-RU"/>
        </w:rPr>
        <w:t>капсула қабығының құрамы:</w:t>
      </w:r>
      <w:r w:rsidRPr="00F011AC">
        <w:rPr>
          <w:rFonts w:ascii="Times New Roman" w:eastAsia="Times New Roman" w:hAnsi="Times New Roman"/>
          <w:bCs/>
          <w:iCs/>
          <w:sz w:val="28"/>
          <w:szCs w:val="28"/>
          <w:lang w:val="kk" w:eastAsia="ru-RU"/>
        </w:rPr>
        <w:t xml:space="preserve"> желатин, глицерин (≥99% глицерин), сорбитол (70% к/к), титанның қостотығы (Е171), күн бат</w:t>
      </w:r>
      <w:r w:rsidR="00682900" w:rsidRPr="00F011AC">
        <w:rPr>
          <w:rFonts w:ascii="Times New Roman" w:eastAsia="Times New Roman" w:hAnsi="Times New Roman"/>
          <w:bCs/>
          <w:iCs/>
          <w:sz w:val="28"/>
          <w:szCs w:val="28"/>
          <w:lang w:val="kk" w:eastAsia="ru-RU"/>
        </w:rPr>
        <w:t>ар түстес</w:t>
      </w:r>
      <w:r w:rsidRPr="00F011AC">
        <w:rPr>
          <w:rFonts w:ascii="Times New Roman" w:eastAsia="Times New Roman" w:hAnsi="Times New Roman"/>
          <w:bCs/>
          <w:iCs/>
          <w:sz w:val="28"/>
          <w:szCs w:val="28"/>
          <w:lang w:val="kk" w:eastAsia="ru-RU"/>
        </w:rPr>
        <w:t xml:space="preserve"> сары бояғыш S (Е-110), тазартылған су.</w:t>
      </w:r>
    </w:p>
    <w:p w:rsidR="005C5740" w:rsidRPr="00F011AC" w:rsidRDefault="005C5740" w:rsidP="00C41B09">
      <w:pPr>
        <w:shd w:val="clear" w:color="auto" w:fill="FFFFFF"/>
        <w:spacing w:after="0" w:line="240" w:lineRule="auto"/>
        <w:jc w:val="both"/>
        <w:rPr>
          <w:rFonts w:ascii="Times New Roman" w:eastAsia="Times New Roman" w:hAnsi="Times New Roman"/>
          <w:iCs/>
          <w:sz w:val="12"/>
          <w:szCs w:val="12"/>
          <w:lang w:eastAsia="ru-RU"/>
        </w:rPr>
      </w:pPr>
    </w:p>
    <w:p w:rsidR="006B7A90" w:rsidRPr="00F011AC" w:rsidRDefault="00B012EA" w:rsidP="00C41B09">
      <w:pPr>
        <w:spacing w:after="0" w:line="240" w:lineRule="auto"/>
        <w:jc w:val="both"/>
        <w:rPr>
          <w:rFonts w:ascii="Times New Roman" w:eastAsia="Times New Roman" w:hAnsi="Times New Roman"/>
          <w:b/>
          <w:i/>
          <w:sz w:val="28"/>
          <w:szCs w:val="28"/>
          <w:lang w:eastAsia="ru-RU"/>
        </w:rPr>
      </w:pPr>
      <w:r w:rsidRPr="00F011AC">
        <w:rPr>
          <w:rFonts w:ascii="Times New Roman" w:eastAsia="Times New Roman" w:hAnsi="Times New Roman"/>
          <w:b/>
          <w:i/>
          <w:sz w:val="28"/>
          <w:szCs w:val="28"/>
          <w:lang w:val="kk" w:eastAsia="ru-RU"/>
        </w:rPr>
        <w:t>Сыртқы түрінің, иісінің, дәмінің сипаттамасы</w:t>
      </w:r>
    </w:p>
    <w:bookmarkEnd w:id="8"/>
    <w:p w:rsidR="00760690" w:rsidRPr="00F011AC" w:rsidRDefault="00B012EA" w:rsidP="00C41B09">
      <w:pPr>
        <w:pStyle w:val="ad"/>
        <w:jc w:val="both"/>
        <w:rPr>
          <w:rFonts w:ascii="Times New Roman" w:eastAsia="Times New Roman" w:hAnsi="Times New Roman"/>
          <w:bCs/>
          <w:sz w:val="28"/>
          <w:szCs w:val="28"/>
          <w:lang w:eastAsia="ru-RU"/>
        </w:rPr>
      </w:pPr>
      <w:r w:rsidRPr="00F011AC">
        <w:rPr>
          <w:rFonts w:ascii="Times New Roman" w:eastAsia="Times New Roman" w:hAnsi="Times New Roman"/>
          <w:bCs/>
          <w:sz w:val="28"/>
          <w:szCs w:val="28"/>
          <w:lang w:val="kk" w:eastAsia="ru-RU"/>
        </w:rPr>
        <w:t xml:space="preserve">Ұзындығы 15.5 </w:t>
      </w:r>
      <w:r w:rsidRPr="00F011AC">
        <w:rPr>
          <w:rFonts w:ascii="Times New Roman" w:eastAsia="Times New Roman" w:hAnsi="Times New Roman"/>
          <w:bCs/>
          <w:sz w:val="28"/>
          <w:szCs w:val="28"/>
          <w:u w:val="single"/>
          <w:lang w:val="kk" w:eastAsia="ru-RU"/>
        </w:rPr>
        <w:t>+</w:t>
      </w:r>
      <w:r w:rsidRPr="00F011AC">
        <w:rPr>
          <w:rFonts w:ascii="Times New Roman" w:eastAsia="Times New Roman" w:hAnsi="Times New Roman"/>
          <w:bCs/>
          <w:sz w:val="28"/>
          <w:szCs w:val="28"/>
          <w:lang w:val="kk" w:eastAsia="ru-RU"/>
        </w:rPr>
        <w:t xml:space="preserve"> 0.5 мм және диаметрі 9.2</w:t>
      </w:r>
      <w:r w:rsidRPr="00F011AC">
        <w:rPr>
          <w:rFonts w:ascii="Times New Roman" w:eastAsia="Times New Roman" w:hAnsi="Times New Roman"/>
          <w:bCs/>
          <w:sz w:val="28"/>
          <w:szCs w:val="28"/>
          <w:u w:val="single"/>
          <w:lang w:val="kk" w:eastAsia="ru-RU"/>
        </w:rPr>
        <w:t xml:space="preserve"> +</w:t>
      </w:r>
      <w:r w:rsidRPr="00F011AC">
        <w:rPr>
          <w:rFonts w:ascii="Times New Roman" w:eastAsia="Times New Roman" w:hAnsi="Times New Roman"/>
          <w:bCs/>
          <w:sz w:val="28"/>
          <w:szCs w:val="28"/>
          <w:lang w:val="kk" w:eastAsia="ru-RU"/>
        </w:rPr>
        <w:t xml:space="preserve"> 0.4 мм бойлық тігісі бар қызғылт сары түсті жұмсақ желатинді капсулалар. </w:t>
      </w:r>
    </w:p>
    <w:p w:rsidR="00760690" w:rsidRPr="00F011AC" w:rsidRDefault="00B012EA" w:rsidP="00C41B09">
      <w:pPr>
        <w:pStyle w:val="ad"/>
        <w:jc w:val="both"/>
        <w:rPr>
          <w:rFonts w:ascii="Times New Roman" w:eastAsia="Times New Roman" w:hAnsi="Times New Roman"/>
          <w:bCs/>
          <w:sz w:val="28"/>
          <w:szCs w:val="28"/>
          <w:lang w:eastAsia="ru-RU"/>
        </w:rPr>
      </w:pPr>
      <w:r w:rsidRPr="00F011AC">
        <w:rPr>
          <w:rFonts w:ascii="Times New Roman" w:eastAsia="Times New Roman" w:hAnsi="Times New Roman"/>
          <w:bCs/>
          <w:sz w:val="28"/>
          <w:szCs w:val="28"/>
          <w:lang w:val="kk" w:eastAsia="ru-RU"/>
        </w:rPr>
        <w:t>Капсулалардың ішіндегісі - мөлдір, тұтқырлығы төмен және құрамында бөгде бөлшектер жоқ сұйықтық.</w:t>
      </w:r>
      <w:r w:rsidR="00682900" w:rsidRPr="00F011AC">
        <w:rPr>
          <w:rFonts w:ascii="Times New Roman" w:eastAsia="Times New Roman" w:hAnsi="Times New Roman"/>
          <w:bCs/>
          <w:sz w:val="28"/>
          <w:szCs w:val="28"/>
          <w:lang w:val="kk" w:eastAsia="ru-RU"/>
        </w:rPr>
        <w:t xml:space="preserve"> </w:t>
      </w:r>
    </w:p>
    <w:p w:rsidR="006B7A90" w:rsidRPr="00F011AC" w:rsidRDefault="006B7A90" w:rsidP="00C41B09">
      <w:pPr>
        <w:pStyle w:val="ad"/>
        <w:jc w:val="both"/>
        <w:rPr>
          <w:rFonts w:ascii="Times New Roman" w:eastAsia="Times New Roman" w:hAnsi="Times New Roman"/>
          <w:sz w:val="28"/>
          <w:szCs w:val="28"/>
          <w:lang w:eastAsia="ru-RU"/>
        </w:rPr>
      </w:pPr>
    </w:p>
    <w:p w:rsidR="00277C22" w:rsidRPr="00F011AC" w:rsidRDefault="00B012EA" w:rsidP="00C41B09">
      <w:pPr>
        <w:spacing w:after="0" w:line="240" w:lineRule="auto"/>
        <w:jc w:val="both"/>
        <w:rPr>
          <w:rFonts w:ascii="Times New Roman" w:eastAsia="Times New Roman" w:hAnsi="Times New Roman"/>
          <w:b/>
          <w:sz w:val="28"/>
          <w:szCs w:val="28"/>
          <w:lang w:eastAsia="ru-RU"/>
        </w:rPr>
      </w:pPr>
      <w:bookmarkStart w:id="9" w:name="2175220287"/>
      <w:r w:rsidRPr="00F011AC">
        <w:rPr>
          <w:rFonts w:ascii="Times New Roman" w:eastAsia="Times New Roman" w:hAnsi="Times New Roman"/>
          <w:b/>
          <w:sz w:val="28"/>
          <w:szCs w:val="28"/>
          <w:lang w:val="kk" w:eastAsia="ru-RU"/>
        </w:rPr>
        <w:t>Шығарылу түрі және қаптамасы</w:t>
      </w:r>
    </w:p>
    <w:p w:rsidR="00E12FC7" w:rsidRPr="00F011AC" w:rsidRDefault="00B012EA" w:rsidP="00C41B09">
      <w:pPr>
        <w:spacing w:after="0" w:line="240" w:lineRule="auto"/>
        <w:jc w:val="both"/>
        <w:rPr>
          <w:rFonts w:ascii="Times New Roman" w:eastAsia="Times New Roman" w:hAnsi="Times New Roman"/>
          <w:sz w:val="28"/>
          <w:szCs w:val="28"/>
          <w:lang w:val="x-none" w:eastAsia="ru-RU"/>
        </w:rPr>
      </w:pPr>
      <w:r w:rsidRPr="00F011AC">
        <w:rPr>
          <w:rFonts w:ascii="Times New Roman" w:eastAsia="Times New Roman" w:hAnsi="Times New Roman"/>
          <w:sz w:val="28"/>
          <w:szCs w:val="28"/>
          <w:lang w:val="kk" w:eastAsia="ru-RU"/>
        </w:rPr>
        <w:t>5 капсуладан поливинилхлоридті/ поливинилдихлоридті үлбірден және алюминий фольгадан жасалған пішінді ұяшықты қаптамаға салынады.</w:t>
      </w:r>
    </w:p>
    <w:p w:rsidR="00E12FC7" w:rsidRPr="00F011AC" w:rsidRDefault="00B012EA" w:rsidP="00C41B09">
      <w:pPr>
        <w:spacing w:after="0" w:line="240" w:lineRule="auto"/>
        <w:jc w:val="both"/>
        <w:rPr>
          <w:rFonts w:ascii="Times New Roman" w:eastAsia="Times New Roman" w:hAnsi="Times New Roman"/>
          <w:sz w:val="28"/>
          <w:szCs w:val="28"/>
          <w:lang w:eastAsia="ru-RU"/>
        </w:rPr>
      </w:pPr>
      <w:r w:rsidRPr="00F011AC">
        <w:rPr>
          <w:rFonts w:ascii="Times New Roman" w:eastAsia="Times New Roman" w:hAnsi="Times New Roman"/>
          <w:sz w:val="28"/>
          <w:szCs w:val="28"/>
          <w:lang w:val="kk" w:eastAsia="ru-RU"/>
        </w:rPr>
        <w:t>1 пішінді ұяшықты қаптамадан медициналық қолдану жөніндегі қазақ және орыс тілдеріндегі нұсқаулықпен бірге картон қорапшаға салынады.</w:t>
      </w:r>
    </w:p>
    <w:p w:rsidR="00277C22" w:rsidRPr="00F011AC" w:rsidRDefault="00277C22" w:rsidP="00C41B09">
      <w:pPr>
        <w:spacing w:after="0" w:line="240" w:lineRule="auto"/>
        <w:jc w:val="both"/>
        <w:rPr>
          <w:rFonts w:ascii="Times New Roman" w:eastAsia="Times New Roman" w:hAnsi="Times New Roman"/>
          <w:b/>
          <w:sz w:val="28"/>
          <w:szCs w:val="28"/>
          <w:lang w:eastAsia="ru-RU"/>
        </w:rPr>
      </w:pPr>
    </w:p>
    <w:p w:rsidR="00D14D61" w:rsidRPr="00F011AC" w:rsidRDefault="00B012EA" w:rsidP="00C41B09">
      <w:pPr>
        <w:spacing w:after="0" w:line="240" w:lineRule="auto"/>
        <w:jc w:val="both"/>
        <w:rPr>
          <w:rFonts w:ascii="Times New Roman" w:eastAsia="Times New Roman" w:hAnsi="Times New Roman"/>
          <w:b/>
          <w:sz w:val="28"/>
          <w:szCs w:val="28"/>
          <w:lang w:eastAsia="ru-RU"/>
        </w:rPr>
      </w:pPr>
      <w:r w:rsidRPr="00F011AC">
        <w:rPr>
          <w:rFonts w:ascii="Times New Roman" w:eastAsia="Times New Roman" w:hAnsi="Times New Roman"/>
          <w:b/>
          <w:sz w:val="28"/>
          <w:szCs w:val="28"/>
          <w:lang w:val="kk" w:eastAsia="ru-RU"/>
        </w:rPr>
        <w:t>Сақтау мерзімі</w:t>
      </w:r>
    </w:p>
    <w:p w:rsidR="0051132F" w:rsidRPr="00F011AC" w:rsidRDefault="00B012EA" w:rsidP="00C41B09">
      <w:pPr>
        <w:spacing w:after="0" w:line="240" w:lineRule="auto"/>
        <w:jc w:val="both"/>
        <w:rPr>
          <w:rFonts w:ascii="Times New Roman" w:eastAsia="Times New Roman" w:hAnsi="Times New Roman"/>
          <w:sz w:val="28"/>
          <w:szCs w:val="28"/>
          <w:lang w:eastAsia="ru-RU"/>
        </w:rPr>
      </w:pPr>
      <w:r w:rsidRPr="00F011AC">
        <w:rPr>
          <w:rFonts w:ascii="Times New Roman" w:eastAsia="Times New Roman" w:hAnsi="Times New Roman"/>
          <w:sz w:val="28"/>
          <w:szCs w:val="28"/>
          <w:lang w:val="kk" w:eastAsia="ru-RU"/>
        </w:rPr>
        <w:t>4 жыл</w:t>
      </w:r>
    </w:p>
    <w:p w:rsidR="000E01AB" w:rsidRPr="00F011AC" w:rsidRDefault="00B012EA" w:rsidP="00C41B09">
      <w:pPr>
        <w:spacing w:after="0" w:line="240" w:lineRule="auto"/>
        <w:jc w:val="both"/>
        <w:rPr>
          <w:rFonts w:ascii="Times New Roman" w:eastAsia="Times New Roman" w:hAnsi="Times New Roman"/>
          <w:sz w:val="28"/>
          <w:szCs w:val="28"/>
          <w:lang w:eastAsia="ru-RU"/>
        </w:rPr>
      </w:pPr>
      <w:r w:rsidRPr="00F011AC">
        <w:rPr>
          <w:rFonts w:ascii="Times New Roman" w:eastAsia="Times New Roman" w:hAnsi="Times New Roman"/>
          <w:sz w:val="28"/>
          <w:szCs w:val="28"/>
          <w:lang w:val="kk" w:eastAsia="ru-RU"/>
        </w:rPr>
        <w:t>Жарамдылық мерзімі өткеннен кейін қолдануға болмайды!</w:t>
      </w:r>
    </w:p>
    <w:p w:rsidR="0051132F" w:rsidRPr="00F011AC" w:rsidRDefault="0051132F" w:rsidP="00C41B09">
      <w:pPr>
        <w:spacing w:after="0" w:line="240" w:lineRule="auto"/>
        <w:jc w:val="both"/>
        <w:rPr>
          <w:rFonts w:ascii="Times New Roman" w:eastAsia="Times New Roman" w:hAnsi="Times New Roman"/>
          <w:sz w:val="28"/>
          <w:szCs w:val="28"/>
          <w:lang w:eastAsia="ru-RU"/>
        </w:rPr>
      </w:pPr>
    </w:p>
    <w:p w:rsidR="000E01AB" w:rsidRPr="00F011AC" w:rsidRDefault="00B012EA" w:rsidP="00C41B09">
      <w:pPr>
        <w:spacing w:after="0" w:line="240" w:lineRule="auto"/>
        <w:jc w:val="both"/>
        <w:rPr>
          <w:rFonts w:ascii="Times New Roman" w:eastAsia="Times New Roman" w:hAnsi="Times New Roman"/>
          <w:b/>
          <w:i/>
          <w:sz w:val="28"/>
          <w:szCs w:val="28"/>
          <w:lang w:eastAsia="ru-RU"/>
        </w:rPr>
      </w:pPr>
      <w:bookmarkStart w:id="10" w:name="2175220288"/>
      <w:bookmarkEnd w:id="9"/>
      <w:r w:rsidRPr="00F011AC">
        <w:rPr>
          <w:rFonts w:ascii="Times New Roman" w:eastAsia="Times New Roman" w:hAnsi="Times New Roman"/>
          <w:b/>
          <w:i/>
          <w:sz w:val="28"/>
          <w:szCs w:val="28"/>
          <w:lang w:val="kk" w:eastAsia="ru-RU"/>
        </w:rPr>
        <w:t>Сақтау шарттары</w:t>
      </w:r>
    </w:p>
    <w:p w:rsidR="0051132F" w:rsidRPr="00F011AC" w:rsidRDefault="00B012EA" w:rsidP="00C41B09">
      <w:pPr>
        <w:shd w:val="clear" w:color="auto" w:fill="FFFFFF"/>
        <w:spacing w:after="0" w:line="240" w:lineRule="auto"/>
        <w:jc w:val="both"/>
        <w:rPr>
          <w:rFonts w:ascii="Times New Roman" w:eastAsia="Times New Roman" w:hAnsi="Times New Roman"/>
          <w:spacing w:val="-1"/>
          <w:sz w:val="28"/>
          <w:szCs w:val="28"/>
          <w:lang w:eastAsia="ru-RU"/>
        </w:rPr>
      </w:pPr>
      <w:r w:rsidRPr="00F011AC">
        <w:rPr>
          <w:rFonts w:ascii="Times New Roman" w:eastAsia="Times New Roman" w:hAnsi="Times New Roman"/>
          <w:spacing w:val="-1"/>
          <w:sz w:val="28"/>
          <w:szCs w:val="28"/>
          <w:lang w:val="kk" w:eastAsia="ru-RU"/>
        </w:rPr>
        <w:t>25 °С-ден аспайтын температурада сақтау керек.</w:t>
      </w:r>
    </w:p>
    <w:p w:rsidR="00D14D61" w:rsidRPr="00F011AC" w:rsidRDefault="00B012EA" w:rsidP="00C41B09">
      <w:pPr>
        <w:spacing w:after="0" w:line="240" w:lineRule="auto"/>
        <w:jc w:val="both"/>
        <w:rPr>
          <w:rFonts w:ascii="Times New Roman" w:hAnsi="Times New Roman"/>
          <w:sz w:val="28"/>
          <w:szCs w:val="28"/>
        </w:rPr>
      </w:pPr>
      <w:r w:rsidRPr="00F011AC">
        <w:rPr>
          <w:rFonts w:ascii="Times New Roman" w:hAnsi="Times New Roman"/>
          <w:sz w:val="28"/>
          <w:szCs w:val="28"/>
          <w:lang w:val="kk"/>
        </w:rPr>
        <w:t xml:space="preserve">Балалардың қолы жетпейтін жерде сақтау керек! </w:t>
      </w:r>
      <w:bookmarkStart w:id="11" w:name="2175220289"/>
      <w:bookmarkEnd w:id="10"/>
    </w:p>
    <w:bookmarkEnd w:id="11"/>
    <w:p w:rsidR="006B7A90" w:rsidRPr="00F011AC" w:rsidRDefault="006B7A90" w:rsidP="00C41B09">
      <w:pPr>
        <w:pStyle w:val="ad"/>
        <w:jc w:val="both"/>
        <w:rPr>
          <w:rFonts w:ascii="Times New Roman" w:eastAsia="Times New Roman" w:hAnsi="Times New Roman"/>
          <w:color w:val="FF0000"/>
          <w:sz w:val="28"/>
          <w:szCs w:val="28"/>
          <w:lang w:eastAsia="ru-RU"/>
        </w:rPr>
      </w:pPr>
    </w:p>
    <w:p w:rsidR="0051132F" w:rsidRPr="00F011AC" w:rsidRDefault="00B012EA" w:rsidP="00C41B09">
      <w:pPr>
        <w:spacing w:after="0" w:line="240" w:lineRule="auto"/>
        <w:jc w:val="both"/>
        <w:rPr>
          <w:rFonts w:ascii="Times New Roman" w:hAnsi="Times New Roman"/>
          <w:b/>
          <w:color w:val="000000"/>
          <w:sz w:val="28"/>
          <w:szCs w:val="28"/>
        </w:rPr>
      </w:pPr>
      <w:r w:rsidRPr="00F011AC">
        <w:rPr>
          <w:rFonts w:ascii="Times New Roman" w:hAnsi="Times New Roman"/>
          <w:b/>
          <w:color w:val="000000"/>
          <w:sz w:val="28"/>
          <w:szCs w:val="28"/>
          <w:lang w:val="kk"/>
        </w:rPr>
        <w:t xml:space="preserve">Дәріханалардан босатылу шарттары    </w:t>
      </w:r>
    </w:p>
    <w:p w:rsidR="006C6558" w:rsidRPr="00F011AC" w:rsidRDefault="00B012EA" w:rsidP="00C41B09">
      <w:pPr>
        <w:spacing w:after="0" w:line="240" w:lineRule="auto"/>
        <w:jc w:val="both"/>
        <w:rPr>
          <w:rFonts w:ascii="Times New Roman" w:hAnsi="Times New Roman"/>
          <w:color w:val="000000"/>
          <w:sz w:val="28"/>
          <w:szCs w:val="28"/>
        </w:rPr>
      </w:pPr>
      <w:r w:rsidRPr="00F011AC">
        <w:rPr>
          <w:rFonts w:ascii="Times New Roman" w:hAnsi="Times New Roman"/>
          <w:color w:val="000000"/>
          <w:sz w:val="28"/>
          <w:szCs w:val="28"/>
          <w:lang w:val="kk"/>
        </w:rPr>
        <w:t>Рецепт арқылы</w:t>
      </w:r>
    </w:p>
    <w:p w:rsidR="0051132F" w:rsidRPr="00F011AC" w:rsidRDefault="0051132F" w:rsidP="00C41B09">
      <w:pPr>
        <w:spacing w:after="0" w:line="240" w:lineRule="auto"/>
        <w:jc w:val="both"/>
        <w:rPr>
          <w:rFonts w:ascii="Times New Roman" w:eastAsia="Times New Roman" w:hAnsi="Times New Roman"/>
          <w:b/>
          <w:sz w:val="28"/>
          <w:szCs w:val="28"/>
          <w:lang w:eastAsia="ru-RU"/>
        </w:rPr>
      </w:pPr>
    </w:p>
    <w:p w:rsidR="006B7A90" w:rsidRPr="00F011AC" w:rsidRDefault="00B012EA" w:rsidP="00C41B09">
      <w:pPr>
        <w:spacing w:after="0" w:line="240" w:lineRule="auto"/>
        <w:jc w:val="both"/>
        <w:rPr>
          <w:rFonts w:ascii="Times New Roman" w:eastAsia="Times New Roman" w:hAnsi="Times New Roman"/>
          <w:b/>
          <w:sz w:val="28"/>
          <w:szCs w:val="28"/>
          <w:lang w:eastAsia="ru-RU"/>
        </w:rPr>
      </w:pPr>
      <w:r w:rsidRPr="00F011AC">
        <w:rPr>
          <w:rFonts w:ascii="Times New Roman" w:eastAsia="Times New Roman" w:hAnsi="Times New Roman"/>
          <w:b/>
          <w:sz w:val="28"/>
          <w:szCs w:val="28"/>
          <w:lang w:val="kk" w:eastAsia="ru-RU"/>
        </w:rPr>
        <w:t xml:space="preserve">Өндіруші туралы мәліметтер </w:t>
      </w:r>
    </w:p>
    <w:p w:rsidR="000978BE" w:rsidRPr="00F011AC" w:rsidRDefault="00B012EA" w:rsidP="000978BE">
      <w:pPr>
        <w:spacing w:after="0" w:line="240" w:lineRule="auto"/>
        <w:rPr>
          <w:rFonts w:ascii="Times New Roman" w:hAnsi="Times New Roman"/>
          <w:sz w:val="28"/>
          <w:szCs w:val="28"/>
          <w:lang w:val="en-US"/>
        </w:rPr>
      </w:pPr>
      <w:r w:rsidRPr="00F011AC">
        <w:rPr>
          <w:rFonts w:ascii="Times New Roman" w:hAnsi="Times New Roman"/>
          <w:sz w:val="28"/>
          <w:szCs w:val="28"/>
          <w:lang w:val="kk"/>
        </w:rPr>
        <w:t>FAES FARMA S.A.</w:t>
      </w:r>
    </w:p>
    <w:p w:rsidR="000978BE" w:rsidRPr="00F011AC" w:rsidRDefault="00B012EA" w:rsidP="000978BE">
      <w:pPr>
        <w:spacing w:after="0" w:line="240" w:lineRule="auto"/>
        <w:rPr>
          <w:rFonts w:ascii="Times New Roman" w:hAnsi="Times New Roman"/>
          <w:sz w:val="28"/>
          <w:szCs w:val="28"/>
          <w:lang w:val="en-US"/>
        </w:rPr>
      </w:pPr>
      <w:r w:rsidRPr="00F011AC">
        <w:rPr>
          <w:rFonts w:ascii="Times New Roman" w:hAnsi="Times New Roman"/>
          <w:sz w:val="28"/>
          <w:szCs w:val="28"/>
          <w:lang w:val="kk"/>
        </w:rPr>
        <w:t xml:space="preserve">Maximo Agirre Kalea, 14, </w:t>
      </w:r>
    </w:p>
    <w:p w:rsidR="000978BE" w:rsidRPr="00F011AC" w:rsidRDefault="00B012EA" w:rsidP="000978BE">
      <w:pPr>
        <w:spacing w:after="0" w:line="240" w:lineRule="auto"/>
        <w:rPr>
          <w:rFonts w:ascii="Times New Roman" w:hAnsi="Times New Roman"/>
          <w:sz w:val="28"/>
          <w:szCs w:val="28"/>
        </w:rPr>
      </w:pPr>
      <w:r w:rsidRPr="00F011AC">
        <w:rPr>
          <w:rFonts w:ascii="Times New Roman" w:hAnsi="Times New Roman"/>
          <w:sz w:val="28"/>
          <w:szCs w:val="28"/>
          <w:lang w:val="kk"/>
        </w:rPr>
        <w:t>48940 Лейоа (Бискайя), Испания</w:t>
      </w:r>
    </w:p>
    <w:p w:rsidR="000978BE" w:rsidRPr="00F011AC" w:rsidRDefault="00B012EA" w:rsidP="000978BE">
      <w:pPr>
        <w:spacing w:after="0" w:line="240" w:lineRule="auto"/>
        <w:rPr>
          <w:rFonts w:ascii="Times New Roman" w:hAnsi="Times New Roman"/>
          <w:sz w:val="28"/>
          <w:szCs w:val="28"/>
        </w:rPr>
      </w:pPr>
      <w:r w:rsidRPr="00F011AC">
        <w:rPr>
          <w:rFonts w:ascii="Times New Roman" w:hAnsi="Times New Roman"/>
          <w:sz w:val="28"/>
          <w:szCs w:val="28"/>
          <w:lang w:val="kk"/>
        </w:rPr>
        <w:t>Тел.: +34944818339</w:t>
      </w:r>
    </w:p>
    <w:p w:rsidR="00744AC3" w:rsidRPr="00F011AC" w:rsidRDefault="00481A51" w:rsidP="00C41B09">
      <w:pPr>
        <w:shd w:val="clear" w:color="auto" w:fill="FFFFFF"/>
        <w:spacing w:after="0" w:line="240" w:lineRule="auto"/>
        <w:jc w:val="both"/>
        <w:rPr>
          <w:rFonts w:ascii="Times New Roman" w:eastAsia="Times New Roman" w:hAnsi="Times New Roman"/>
          <w:b/>
          <w:bCs/>
          <w:color w:val="000000"/>
          <w:spacing w:val="9"/>
          <w:sz w:val="28"/>
          <w:szCs w:val="28"/>
          <w:lang w:eastAsia="ru-RU"/>
        </w:rPr>
      </w:pPr>
      <w:hyperlink r:id="rId12" w:history="1">
        <w:r w:rsidR="000978BE" w:rsidRPr="00F011AC">
          <w:rPr>
            <w:rStyle w:val="af0"/>
            <w:rFonts w:ascii="Times New Roman" w:eastAsia="Times New Roman" w:hAnsi="Times New Roman"/>
            <w:bCs/>
            <w:spacing w:val="9"/>
            <w:sz w:val="28"/>
            <w:szCs w:val="28"/>
            <w:lang w:val="kk" w:eastAsia="ru-RU"/>
          </w:rPr>
          <w:t>www.faesfarma.co</w:t>
        </w:r>
      </w:hyperlink>
      <w:r w:rsidR="000978BE" w:rsidRPr="00F011AC">
        <w:rPr>
          <w:rFonts w:ascii="Times New Roman" w:eastAsia="Times New Roman" w:hAnsi="Times New Roman"/>
          <w:bCs/>
          <w:color w:val="000000"/>
          <w:spacing w:val="9"/>
          <w:sz w:val="28"/>
          <w:szCs w:val="28"/>
          <w:lang w:val="kk" w:eastAsia="ru-RU"/>
        </w:rPr>
        <w:t xml:space="preserve"> </w:t>
      </w:r>
      <w:r w:rsidR="000978BE" w:rsidRPr="00F011AC">
        <w:rPr>
          <w:rFonts w:ascii="Times New Roman" w:eastAsia="Times New Roman" w:hAnsi="Times New Roman"/>
          <w:bCs/>
          <w:color w:val="000000"/>
          <w:spacing w:val="9"/>
          <w:sz w:val="28"/>
          <w:szCs w:val="28"/>
          <w:lang w:val="kk" w:eastAsia="ru-RU"/>
        </w:rPr>
        <w:br/>
      </w:r>
    </w:p>
    <w:p w:rsidR="0051132F" w:rsidRPr="00F011AC" w:rsidRDefault="00B012EA" w:rsidP="00C41B09">
      <w:pPr>
        <w:shd w:val="clear" w:color="auto" w:fill="FFFFFF"/>
        <w:spacing w:after="0" w:line="240" w:lineRule="auto"/>
        <w:jc w:val="both"/>
        <w:rPr>
          <w:rFonts w:ascii="Times New Roman" w:eastAsia="Times New Roman" w:hAnsi="Times New Roman"/>
          <w:b/>
          <w:bCs/>
          <w:color w:val="000000"/>
          <w:spacing w:val="9"/>
          <w:sz w:val="28"/>
          <w:szCs w:val="28"/>
          <w:lang w:eastAsia="ru-RU"/>
        </w:rPr>
      </w:pPr>
      <w:r w:rsidRPr="00F011AC">
        <w:rPr>
          <w:rFonts w:ascii="Times New Roman" w:eastAsia="Times New Roman" w:hAnsi="Times New Roman"/>
          <w:b/>
          <w:bCs/>
          <w:color w:val="000000"/>
          <w:spacing w:val="9"/>
          <w:sz w:val="28"/>
          <w:szCs w:val="28"/>
          <w:lang w:val="kk" w:eastAsia="ru-RU"/>
        </w:rPr>
        <w:lastRenderedPageBreak/>
        <w:t>Тіркеу куәлігінің ұстаушысы</w:t>
      </w:r>
    </w:p>
    <w:p w:rsidR="000978BE" w:rsidRPr="00F011AC" w:rsidRDefault="00B012EA" w:rsidP="00C41B09">
      <w:pPr>
        <w:pStyle w:val="SPCNormal"/>
        <w:jc w:val="both"/>
        <w:rPr>
          <w:sz w:val="28"/>
          <w:szCs w:val="28"/>
          <w:lang w:val="ru-RU"/>
        </w:rPr>
      </w:pPr>
      <w:r w:rsidRPr="00F011AC">
        <w:rPr>
          <w:sz w:val="28"/>
          <w:szCs w:val="28"/>
          <w:lang w:val="kk"/>
        </w:rPr>
        <w:t>Берлин-Хеми АГ</w:t>
      </w:r>
    </w:p>
    <w:p w:rsidR="000978BE" w:rsidRPr="00F011AC" w:rsidRDefault="00B012EA" w:rsidP="00C41B09">
      <w:pPr>
        <w:pStyle w:val="SPCNormal"/>
        <w:jc w:val="both"/>
        <w:rPr>
          <w:sz w:val="28"/>
          <w:szCs w:val="28"/>
          <w:lang w:val="ru-RU"/>
        </w:rPr>
      </w:pPr>
      <w:r w:rsidRPr="00F011AC">
        <w:rPr>
          <w:sz w:val="28"/>
          <w:szCs w:val="28"/>
          <w:lang w:val="kk"/>
        </w:rPr>
        <w:t xml:space="preserve">Глиникер Вег 125, </w:t>
      </w:r>
    </w:p>
    <w:p w:rsidR="000978BE" w:rsidRPr="00F011AC" w:rsidRDefault="00B012EA" w:rsidP="00C41B09">
      <w:pPr>
        <w:pStyle w:val="SPCNormal"/>
        <w:jc w:val="both"/>
        <w:rPr>
          <w:sz w:val="28"/>
          <w:szCs w:val="28"/>
          <w:lang w:val="ru-RU"/>
        </w:rPr>
      </w:pPr>
      <w:r w:rsidRPr="00F011AC">
        <w:rPr>
          <w:sz w:val="28"/>
          <w:szCs w:val="28"/>
          <w:lang w:val="kk"/>
        </w:rPr>
        <w:t>12489 Берлин, Германия</w:t>
      </w:r>
    </w:p>
    <w:p w:rsidR="000978BE" w:rsidRPr="00F011AC" w:rsidRDefault="00B012EA" w:rsidP="00C41B09">
      <w:pPr>
        <w:pStyle w:val="SPCNormal"/>
        <w:jc w:val="both"/>
        <w:rPr>
          <w:sz w:val="28"/>
          <w:szCs w:val="28"/>
          <w:lang w:val="ru-RU"/>
        </w:rPr>
      </w:pPr>
      <w:r w:rsidRPr="00F011AC">
        <w:rPr>
          <w:sz w:val="28"/>
          <w:szCs w:val="28"/>
          <w:lang w:val="kk"/>
        </w:rPr>
        <w:t>Тел.: +49 30 6707-0</w:t>
      </w:r>
    </w:p>
    <w:p w:rsidR="000978BE" w:rsidRPr="00F011AC" w:rsidRDefault="00B012EA" w:rsidP="00C41B09">
      <w:pPr>
        <w:pStyle w:val="SPCNormal"/>
        <w:jc w:val="both"/>
        <w:rPr>
          <w:sz w:val="28"/>
          <w:szCs w:val="28"/>
          <w:lang w:val="ru-RU"/>
        </w:rPr>
      </w:pPr>
      <w:r w:rsidRPr="00F011AC">
        <w:rPr>
          <w:sz w:val="28"/>
          <w:szCs w:val="28"/>
          <w:lang w:val="kk"/>
        </w:rPr>
        <w:t xml:space="preserve">Электрондық пошта: </w:t>
      </w:r>
      <w:hyperlink r:id="rId13" w:history="1">
        <w:r w:rsidRPr="00F011AC">
          <w:rPr>
            <w:rStyle w:val="af0"/>
            <w:sz w:val="28"/>
            <w:szCs w:val="28"/>
            <w:lang w:val="kk"/>
          </w:rPr>
          <w:t>info@berlin-chemie.de</w:t>
        </w:r>
      </w:hyperlink>
    </w:p>
    <w:p w:rsidR="00744AC3" w:rsidRPr="00F011AC" w:rsidRDefault="00744AC3" w:rsidP="00C41B09">
      <w:pPr>
        <w:pStyle w:val="21"/>
        <w:spacing w:after="0" w:line="240" w:lineRule="auto"/>
        <w:jc w:val="both"/>
        <w:rPr>
          <w:rFonts w:ascii="Times New Roman" w:hAnsi="Times New Roman"/>
          <w:b/>
          <w:iCs/>
          <w:sz w:val="28"/>
          <w:szCs w:val="28"/>
          <w:lang w:val="kk-KZ"/>
        </w:rPr>
      </w:pPr>
    </w:p>
    <w:p w:rsidR="00BB2A18" w:rsidRPr="00F011AC" w:rsidRDefault="00B012EA" w:rsidP="00C41B09">
      <w:pPr>
        <w:pStyle w:val="21"/>
        <w:spacing w:after="0" w:line="240" w:lineRule="auto"/>
        <w:jc w:val="both"/>
        <w:rPr>
          <w:rFonts w:ascii="Times New Roman" w:hAnsi="Times New Roman"/>
          <w:b/>
          <w:sz w:val="28"/>
          <w:szCs w:val="28"/>
          <w:lang w:val="kk-KZ" w:eastAsia="de-DE"/>
        </w:rPr>
      </w:pPr>
      <w:r w:rsidRPr="00F011AC">
        <w:rPr>
          <w:rFonts w:ascii="Times New Roman" w:hAnsi="Times New Roman"/>
          <w:b/>
          <w:iCs/>
          <w:sz w:val="28"/>
          <w:szCs w:val="28"/>
          <w:lang w:val="kk"/>
        </w:rPr>
        <w:t>Қазақстан Республикасы аумағында тұтынушылардан дәрілік заттың сапасына қатысты шағымдарды (ұсыныстарды) қабылдайтын; дәрілік заттың тіркеуден кейінгі қауіпсіздігін қадағалауға жауапты ұйымның атауы, мекенжайы және байланыс деректері (телефон, факс, электронды</w:t>
      </w:r>
      <w:r w:rsidR="00682900" w:rsidRPr="00F011AC">
        <w:rPr>
          <w:rFonts w:ascii="Times New Roman" w:hAnsi="Times New Roman"/>
          <w:b/>
          <w:iCs/>
          <w:sz w:val="28"/>
          <w:szCs w:val="28"/>
          <w:lang w:val="kk"/>
        </w:rPr>
        <w:t>қ</w:t>
      </w:r>
      <w:r w:rsidRPr="00F011AC">
        <w:rPr>
          <w:rFonts w:ascii="Times New Roman" w:hAnsi="Times New Roman"/>
          <w:b/>
          <w:iCs/>
          <w:sz w:val="28"/>
          <w:szCs w:val="28"/>
          <w:lang w:val="kk"/>
        </w:rPr>
        <w:t xml:space="preserve"> пошта)   </w:t>
      </w:r>
    </w:p>
    <w:p w:rsidR="00BB2A18" w:rsidRPr="00F011AC" w:rsidRDefault="00C41B09" w:rsidP="00C41B09">
      <w:pPr>
        <w:spacing w:after="0" w:line="240" w:lineRule="auto"/>
        <w:jc w:val="both"/>
        <w:rPr>
          <w:rFonts w:ascii="Times New Roman" w:hAnsi="Times New Roman"/>
          <w:sz w:val="28"/>
          <w:szCs w:val="28"/>
        </w:rPr>
      </w:pPr>
      <w:r w:rsidRPr="00F011AC">
        <w:rPr>
          <w:rFonts w:ascii="Times New Roman" w:hAnsi="Times New Roman"/>
          <w:sz w:val="28"/>
          <w:szCs w:val="28"/>
          <w:lang w:val="kk-KZ"/>
        </w:rPr>
        <w:t>«</w:t>
      </w:r>
      <w:r w:rsidR="00B012EA" w:rsidRPr="00F011AC">
        <w:rPr>
          <w:rFonts w:ascii="Times New Roman" w:hAnsi="Times New Roman"/>
          <w:sz w:val="28"/>
          <w:szCs w:val="28"/>
          <w:lang w:val="kk"/>
        </w:rPr>
        <w:t>Берлин-Хеми АГ</w:t>
      </w:r>
      <w:r w:rsidRPr="00F011AC">
        <w:rPr>
          <w:rFonts w:ascii="Times New Roman" w:hAnsi="Times New Roman"/>
          <w:sz w:val="28"/>
          <w:szCs w:val="28"/>
          <w:lang w:val="kk-KZ"/>
        </w:rPr>
        <w:t>»</w:t>
      </w:r>
      <w:r w:rsidR="00B012EA" w:rsidRPr="00F011AC">
        <w:rPr>
          <w:rFonts w:ascii="Times New Roman" w:hAnsi="Times New Roman"/>
          <w:sz w:val="28"/>
          <w:szCs w:val="28"/>
          <w:lang w:val="kk"/>
        </w:rPr>
        <w:t xml:space="preserve"> АҚ Қазақстан Республикасындағы филиалы  </w:t>
      </w:r>
    </w:p>
    <w:p w:rsidR="00BB2A18" w:rsidRPr="00F011AC" w:rsidRDefault="00B012EA" w:rsidP="00C41B09">
      <w:pPr>
        <w:spacing w:after="0" w:line="240" w:lineRule="auto"/>
        <w:jc w:val="both"/>
        <w:rPr>
          <w:rFonts w:ascii="Times New Roman" w:hAnsi="Times New Roman"/>
          <w:sz w:val="28"/>
          <w:szCs w:val="28"/>
        </w:rPr>
      </w:pPr>
      <w:r w:rsidRPr="00F011AC">
        <w:rPr>
          <w:rFonts w:ascii="Times New Roman" w:hAnsi="Times New Roman"/>
          <w:sz w:val="28"/>
          <w:szCs w:val="28"/>
          <w:lang w:val="kk"/>
        </w:rPr>
        <w:t>050051, Алматы қ., Луганский көш., 54, № 2 коттедж</w:t>
      </w:r>
    </w:p>
    <w:p w:rsidR="00BB2A18" w:rsidRPr="00F011AC" w:rsidRDefault="00B012EA" w:rsidP="00C41B09">
      <w:pPr>
        <w:spacing w:after="0" w:line="240" w:lineRule="auto"/>
        <w:jc w:val="both"/>
        <w:rPr>
          <w:rFonts w:ascii="Times New Roman" w:hAnsi="Times New Roman"/>
          <w:sz w:val="28"/>
          <w:szCs w:val="28"/>
          <w:lang w:val="kk-KZ"/>
        </w:rPr>
      </w:pPr>
      <w:r w:rsidRPr="00F011AC">
        <w:rPr>
          <w:rFonts w:ascii="Times New Roman" w:hAnsi="Times New Roman"/>
          <w:sz w:val="28"/>
          <w:szCs w:val="28"/>
          <w:lang w:val="kk"/>
        </w:rPr>
        <w:t>Телефон: +7 727 2446183, 2446184, 2446185</w:t>
      </w:r>
    </w:p>
    <w:p w:rsidR="00BB2A18" w:rsidRPr="00777861" w:rsidRDefault="00B012EA" w:rsidP="00C41B09">
      <w:pPr>
        <w:spacing w:after="0" w:line="240" w:lineRule="auto"/>
        <w:jc w:val="both"/>
        <w:rPr>
          <w:rStyle w:val="af0"/>
          <w:rFonts w:ascii="Times New Roman" w:hAnsi="Times New Roman"/>
          <w:sz w:val="28"/>
          <w:szCs w:val="28"/>
        </w:rPr>
      </w:pPr>
      <w:r w:rsidRPr="00F011AC">
        <w:rPr>
          <w:rFonts w:ascii="Times New Roman" w:hAnsi="Times New Roman"/>
          <w:sz w:val="28"/>
          <w:szCs w:val="28"/>
          <w:lang w:val="kk"/>
        </w:rPr>
        <w:t xml:space="preserve">Электрондық пошта: </w:t>
      </w:r>
      <w:hyperlink r:id="rId14" w:history="1">
        <w:r w:rsidRPr="00F011AC">
          <w:rPr>
            <w:rStyle w:val="af0"/>
            <w:rFonts w:ascii="Times New Roman" w:hAnsi="Times New Roman"/>
            <w:sz w:val="28"/>
            <w:szCs w:val="28"/>
            <w:lang w:val="kk"/>
          </w:rPr>
          <w:t>Kazakhstan@berlin-chemie.com</w:t>
        </w:r>
      </w:hyperlink>
    </w:p>
    <w:p w:rsidR="00844CE8" w:rsidRPr="00844CE8" w:rsidRDefault="00844CE8" w:rsidP="00F850FD">
      <w:pPr>
        <w:autoSpaceDE w:val="0"/>
        <w:autoSpaceDN w:val="0"/>
        <w:spacing w:after="0" w:line="240" w:lineRule="auto"/>
        <w:rPr>
          <w:rFonts w:ascii="Times New Roman" w:eastAsia="Times New Roman" w:hAnsi="Times New Roman"/>
          <w:b/>
          <w:i/>
          <w:sz w:val="28"/>
          <w:szCs w:val="28"/>
          <w:lang w:val="uk-UA" w:eastAsia="ru-RU"/>
        </w:rPr>
      </w:pPr>
    </w:p>
    <w:p w:rsidR="002C76D7" w:rsidRPr="00C41B09" w:rsidRDefault="002C76D7" w:rsidP="00F850FD">
      <w:pPr>
        <w:spacing w:after="0" w:line="240" w:lineRule="auto"/>
        <w:rPr>
          <w:rFonts w:ascii="Times New Roman" w:eastAsia="Times New Roman" w:hAnsi="Times New Roman"/>
          <w:b/>
          <w:sz w:val="28"/>
          <w:szCs w:val="28"/>
          <w:lang w:eastAsia="ru-RU"/>
        </w:rPr>
      </w:pPr>
    </w:p>
    <w:sectPr w:rsidR="002C76D7" w:rsidRPr="00C41B09" w:rsidSect="00F97B57">
      <w:headerReference w:type="default" r:id="rId1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A51" w:rsidRDefault="00481A51">
      <w:pPr>
        <w:spacing w:after="0" w:line="240" w:lineRule="auto"/>
      </w:pPr>
      <w:r>
        <w:separator/>
      </w:r>
    </w:p>
  </w:endnote>
  <w:endnote w:type="continuationSeparator" w:id="0">
    <w:p w:rsidR="00481A51" w:rsidRDefault="00481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A51" w:rsidRDefault="00481A51" w:rsidP="00D275FC">
      <w:pPr>
        <w:spacing w:after="0" w:line="240" w:lineRule="auto"/>
      </w:pPr>
      <w:r>
        <w:separator/>
      </w:r>
    </w:p>
  </w:footnote>
  <w:footnote w:type="continuationSeparator" w:id="0">
    <w:p w:rsidR="00481A51" w:rsidRDefault="00481A51"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5FC" w:rsidRDefault="00B012EA">
    <w:pPr>
      <w:pStyle w:val="af2"/>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D275FC" w:rsidRPr="00D275FC" w:rsidRDefault="00B012EA">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" filled="f" stroked="f" strokeweight=".5pt">
              <v:textbox style="layout-flow:vertical;mso-layout-flow-alt:bottom-to-top">
                <w:txbxContent>
                  <w:p w:rsidR="00D275FC" w:rsidRPr="00D275FC" w:rsidRDefault="00B012EA">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hybridMultilevel"/>
    <w:tmpl w:val="00000000"/>
    <w:lvl w:ilvl="0" w:tplc="3310627A">
      <w:start w:val="1"/>
      <w:numFmt w:val="bullet"/>
      <w:lvlText w:val="-"/>
      <w:lvlJc w:val="left"/>
      <w:pPr>
        <w:ind w:left="836" w:hanging="360"/>
      </w:pPr>
      <w:rPr>
        <w:rFonts w:ascii="Times New Roman" w:eastAsia="Times New Roman" w:hAnsi="Times New Roman" w:hint="default"/>
        <w:w w:val="100"/>
        <w:sz w:val="22"/>
        <w:szCs w:val="22"/>
      </w:rPr>
    </w:lvl>
    <w:lvl w:ilvl="1" w:tplc="7958A69A">
      <w:start w:val="1"/>
      <w:numFmt w:val="bullet"/>
      <w:lvlText w:val="•"/>
      <w:lvlJc w:val="left"/>
      <w:pPr>
        <w:ind w:left="1728" w:hanging="360"/>
      </w:pPr>
      <w:rPr>
        <w:rFonts w:hint="default"/>
      </w:rPr>
    </w:lvl>
    <w:lvl w:ilvl="2" w:tplc="EBB8B2A2">
      <w:start w:val="1"/>
      <w:numFmt w:val="bullet"/>
      <w:lvlText w:val="•"/>
      <w:lvlJc w:val="left"/>
      <w:pPr>
        <w:ind w:left="2616" w:hanging="360"/>
      </w:pPr>
      <w:rPr>
        <w:rFonts w:hint="default"/>
      </w:rPr>
    </w:lvl>
    <w:lvl w:ilvl="3" w:tplc="5D46DE20">
      <w:start w:val="1"/>
      <w:numFmt w:val="bullet"/>
      <w:lvlText w:val="•"/>
      <w:lvlJc w:val="left"/>
      <w:pPr>
        <w:ind w:left="3504" w:hanging="360"/>
      </w:pPr>
      <w:rPr>
        <w:rFonts w:hint="default"/>
      </w:rPr>
    </w:lvl>
    <w:lvl w:ilvl="4" w:tplc="3380FBB6">
      <w:start w:val="1"/>
      <w:numFmt w:val="bullet"/>
      <w:lvlText w:val="•"/>
      <w:lvlJc w:val="left"/>
      <w:pPr>
        <w:ind w:left="4392" w:hanging="360"/>
      </w:pPr>
      <w:rPr>
        <w:rFonts w:hint="default"/>
      </w:rPr>
    </w:lvl>
    <w:lvl w:ilvl="5" w:tplc="1BE0C2AE">
      <w:start w:val="1"/>
      <w:numFmt w:val="bullet"/>
      <w:lvlText w:val="•"/>
      <w:lvlJc w:val="left"/>
      <w:pPr>
        <w:ind w:left="5280" w:hanging="360"/>
      </w:pPr>
      <w:rPr>
        <w:rFonts w:hint="default"/>
      </w:rPr>
    </w:lvl>
    <w:lvl w:ilvl="6" w:tplc="07B62558">
      <w:start w:val="1"/>
      <w:numFmt w:val="bullet"/>
      <w:lvlText w:val="•"/>
      <w:lvlJc w:val="left"/>
      <w:pPr>
        <w:ind w:left="6168" w:hanging="360"/>
      </w:pPr>
      <w:rPr>
        <w:rFonts w:hint="default"/>
      </w:rPr>
    </w:lvl>
    <w:lvl w:ilvl="7" w:tplc="FB36D202">
      <w:start w:val="1"/>
      <w:numFmt w:val="bullet"/>
      <w:lvlText w:val="•"/>
      <w:lvlJc w:val="left"/>
      <w:pPr>
        <w:ind w:left="7056" w:hanging="360"/>
      </w:pPr>
      <w:rPr>
        <w:rFonts w:hint="default"/>
      </w:rPr>
    </w:lvl>
    <w:lvl w:ilvl="8" w:tplc="48B6D4F6">
      <w:start w:val="1"/>
      <w:numFmt w:val="bullet"/>
      <w:lvlText w:val="•"/>
      <w:lvlJc w:val="left"/>
      <w:pPr>
        <w:ind w:left="7944" w:hanging="360"/>
      </w:pPr>
      <w:rPr>
        <w:rFonts w:hint="default"/>
      </w:rPr>
    </w:lvl>
  </w:abstractNum>
  <w:abstractNum w:abstractNumId="2" w15:restartNumberingAfterBreak="0">
    <w:nsid w:val="00000003"/>
    <w:multiLevelType w:val="hybridMultilevel"/>
    <w:tmpl w:val="00000000"/>
    <w:lvl w:ilvl="0" w:tplc="A5DC7C46">
      <w:start w:val="1"/>
      <w:numFmt w:val="bullet"/>
      <w:lvlText w:val="-"/>
      <w:lvlJc w:val="left"/>
      <w:pPr>
        <w:ind w:left="836" w:hanging="360"/>
      </w:pPr>
      <w:rPr>
        <w:rFonts w:ascii="Times New Roman" w:eastAsia="Times New Roman" w:hAnsi="Times New Roman" w:hint="default"/>
        <w:w w:val="100"/>
        <w:sz w:val="22"/>
        <w:szCs w:val="22"/>
      </w:rPr>
    </w:lvl>
    <w:lvl w:ilvl="1" w:tplc="1A58E88C">
      <w:start w:val="1"/>
      <w:numFmt w:val="bullet"/>
      <w:lvlText w:val="•"/>
      <w:lvlJc w:val="left"/>
      <w:pPr>
        <w:ind w:left="1720" w:hanging="360"/>
      </w:pPr>
      <w:rPr>
        <w:rFonts w:hint="default"/>
      </w:rPr>
    </w:lvl>
    <w:lvl w:ilvl="2" w:tplc="EDC2E6C6">
      <w:start w:val="1"/>
      <w:numFmt w:val="bullet"/>
      <w:lvlText w:val="•"/>
      <w:lvlJc w:val="left"/>
      <w:pPr>
        <w:ind w:left="2600" w:hanging="360"/>
      </w:pPr>
      <w:rPr>
        <w:rFonts w:hint="default"/>
      </w:rPr>
    </w:lvl>
    <w:lvl w:ilvl="3" w:tplc="BBBC97AA">
      <w:start w:val="1"/>
      <w:numFmt w:val="bullet"/>
      <w:lvlText w:val="•"/>
      <w:lvlJc w:val="left"/>
      <w:pPr>
        <w:ind w:left="3480" w:hanging="360"/>
      </w:pPr>
      <w:rPr>
        <w:rFonts w:hint="default"/>
      </w:rPr>
    </w:lvl>
    <w:lvl w:ilvl="4" w:tplc="E2242BE6">
      <w:start w:val="1"/>
      <w:numFmt w:val="bullet"/>
      <w:lvlText w:val="•"/>
      <w:lvlJc w:val="left"/>
      <w:pPr>
        <w:ind w:left="4360" w:hanging="360"/>
      </w:pPr>
      <w:rPr>
        <w:rFonts w:hint="default"/>
      </w:rPr>
    </w:lvl>
    <w:lvl w:ilvl="5" w:tplc="5FA4A998">
      <w:start w:val="1"/>
      <w:numFmt w:val="bullet"/>
      <w:lvlText w:val="•"/>
      <w:lvlJc w:val="left"/>
      <w:pPr>
        <w:ind w:left="5240" w:hanging="360"/>
      </w:pPr>
      <w:rPr>
        <w:rFonts w:hint="default"/>
      </w:rPr>
    </w:lvl>
    <w:lvl w:ilvl="6" w:tplc="B704897A">
      <w:start w:val="1"/>
      <w:numFmt w:val="bullet"/>
      <w:lvlText w:val="•"/>
      <w:lvlJc w:val="left"/>
      <w:pPr>
        <w:ind w:left="6120" w:hanging="360"/>
      </w:pPr>
      <w:rPr>
        <w:rFonts w:hint="default"/>
      </w:rPr>
    </w:lvl>
    <w:lvl w:ilvl="7" w:tplc="9E1AF70A">
      <w:start w:val="1"/>
      <w:numFmt w:val="bullet"/>
      <w:lvlText w:val="•"/>
      <w:lvlJc w:val="left"/>
      <w:pPr>
        <w:ind w:left="7000" w:hanging="360"/>
      </w:pPr>
      <w:rPr>
        <w:rFonts w:hint="default"/>
      </w:rPr>
    </w:lvl>
    <w:lvl w:ilvl="8" w:tplc="EADEEF92">
      <w:start w:val="1"/>
      <w:numFmt w:val="bullet"/>
      <w:lvlText w:val="•"/>
      <w:lvlJc w:val="left"/>
      <w:pPr>
        <w:ind w:left="7880" w:hanging="360"/>
      </w:pPr>
      <w:rPr>
        <w:rFonts w:hint="default"/>
      </w:rPr>
    </w:lvl>
  </w:abstractNum>
  <w:abstractNum w:abstractNumId="3" w15:restartNumberingAfterBreak="0">
    <w:nsid w:val="00000004"/>
    <w:multiLevelType w:val="hybridMultilevel"/>
    <w:tmpl w:val="076C0D1E"/>
    <w:lvl w:ilvl="0" w:tplc="34B2D772">
      <w:start w:val="1"/>
      <w:numFmt w:val="decimal"/>
      <w:lvlText w:val="%1."/>
      <w:lvlJc w:val="left"/>
      <w:pPr>
        <w:ind w:left="360" w:hanging="360"/>
      </w:pPr>
      <w:rPr>
        <w:rFonts w:ascii="Times New Roman" w:hAnsi="Times New Roman" w:hint="default"/>
        <w:w w:val="100"/>
        <w:sz w:val="28"/>
        <w:szCs w:val="22"/>
      </w:rPr>
    </w:lvl>
    <w:lvl w:ilvl="1" w:tplc="C8CCDBC0">
      <w:start w:val="1"/>
      <w:numFmt w:val="bullet"/>
      <w:lvlText w:val="•"/>
      <w:lvlJc w:val="left"/>
      <w:pPr>
        <w:ind w:left="1246" w:hanging="360"/>
      </w:pPr>
      <w:rPr>
        <w:rFonts w:hint="default"/>
      </w:rPr>
    </w:lvl>
    <w:lvl w:ilvl="2" w:tplc="14CC40B2">
      <w:start w:val="1"/>
      <w:numFmt w:val="bullet"/>
      <w:lvlText w:val="•"/>
      <w:lvlJc w:val="left"/>
      <w:pPr>
        <w:ind w:left="2128" w:hanging="360"/>
      </w:pPr>
      <w:rPr>
        <w:rFonts w:hint="default"/>
      </w:rPr>
    </w:lvl>
    <w:lvl w:ilvl="3" w:tplc="5546F3A8">
      <w:start w:val="1"/>
      <w:numFmt w:val="bullet"/>
      <w:lvlText w:val="•"/>
      <w:lvlJc w:val="left"/>
      <w:pPr>
        <w:ind w:left="3010" w:hanging="360"/>
      </w:pPr>
      <w:rPr>
        <w:rFonts w:hint="default"/>
      </w:rPr>
    </w:lvl>
    <w:lvl w:ilvl="4" w:tplc="20223A5A">
      <w:start w:val="1"/>
      <w:numFmt w:val="bullet"/>
      <w:lvlText w:val="•"/>
      <w:lvlJc w:val="left"/>
      <w:pPr>
        <w:ind w:left="3892" w:hanging="360"/>
      </w:pPr>
      <w:rPr>
        <w:rFonts w:hint="default"/>
      </w:rPr>
    </w:lvl>
    <w:lvl w:ilvl="5" w:tplc="05CA7AFE">
      <w:start w:val="1"/>
      <w:numFmt w:val="bullet"/>
      <w:lvlText w:val="•"/>
      <w:lvlJc w:val="left"/>
      <w:pPr>
        <w:ind w:left="4774" w:hanging="360"/>
      </w:pPr>
      <w:rPr>
        <w:rFonts w:hint="default"/>
      </w:rPr>
    </w:lvl>
    <w:lvl w:ilvl="6" w:tplc="EF90EE10">
      <w:start w:val="1"/>
      <w:numFmt w:val="bullet"/>
      <w:lvlText w:val="•"/>
      <w:lvlJc w:val="left"/>
      <w:pPr>
        <w:ind w:left="5656" w:hanging="360"/>
      </w:pPr>
      <w:rPr>
        <w:rFonts w:hint="default"/>
      </w:rPr>
    </w:lvl>
    <w:lvl w:ilvl="7" w:tplc="90EE7804">
      <w:start w:val="1"/>
      <w:numFmt w:val="bullet"/>
      <w:lvlText w:val="•"/>
      <w:lvlJc w:val="left"/>
      <w:pPr>
        <w:ind w:left="6538" w:hanging="360"/>
      </w:pPr>
      <w:rPr>
        <w:rFonts w:hint="default"/>
      </w:rPr>
    </w:lvl>
    <w:lvl w:ilvl="8" w:tplc="C94628A4">
      <w:start w:val="1"/>
      <w:numFmt w:val="bullet"/>
      <w:lvlText w:val="•"/>
      <w:lvlJc w:val="left"/>
      <w:pPr>
        <w:ind w:left="7420" w:hanging="360"/>
      </w:pPr>
      <w:rPr>
        <w:rFonts w:hint="default"/>
      </w:rPr>
    </w:lvl>
  </w:abstractNum>
  <w:abstractNum w:abstractNumId="4" w15:restartNumberingAfterBreak="0">
    <w:nsid w:val="00EE4885"/>
    <w:multiLevelType w:val="multilevel"/>
    <w:tmpl w:val="BE1CEC4A"/>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ascii="Arial" w:eastAsia="Arial" w:hAnsi="Arial" w:hint="default"/>
        <w:w w:val="76"/>
        <w:sz w:val="22"/>
        <w:szCs w:val="22"/>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5" w15:restartNumberingAfterBreak="0">
    <w:nsid w:val="05A23C54"/>
    <w:multiLevelType w:val="hybridMultilevel"/>
    <w:tmpl w:val="8FCC01C8"/>
    <w:lvl w:ilvl="0" w:tplc="C4F80A7E">
      <w:numFmt w:val="bullet"/>
      <w:lvlText w:val="–"/>
      <w:lvlJc w:val="left"/>
      <w:pPr>
        <w:ind w:left="720" w:hanging="360"/>
      </w:pPr>
      <w:rPr>
        <w:rFonts w:ascii="Times New Roman" w:eastAsia="Times New Roman" w:hAnsi="Times New Roman" w:cs="Times New Roman" w:hint="default"/>
      </w:rPr>
    </w:lvl>
    <w:lvl w:ilvl="1" w:tplc="FC862A96" w:tentative="1">
      <w:start w:val="1"/>
      <w:numFmt w:val="bullet"/>
      <w:lvlText w:val="o"/>
      <w:lvlJc w:val="left"/>
      <w:pPr>
        <w:ind w:left="1440" w:hanging="360"/>
      </w:pPr>
      <w:rPr>
        <w:rFonts w:ascii="Courier New" w:hAnsi="Courier New" w:cs="Courier New" w:hint="default"/>
      </w:rPr>
    </w:lvl>
    <w:lvl w:ilvl="2" w:tplc="369A3B02" w:tentative="1">
      <w:start w:val="1"/>
      <w:numFmt w:val="bullet"/>
      <w:lvlText w:val=""/>
      <w:lvlJc w:val="left"/>
      <w:pPr>
        <w:ind w:left="2160" w:hanging="360"/>
      </w:pPr>
      <w:rPr>
        <w:rFonts w:ascii="Wingdings" w:hAnsi="Wingdings" w:hint="default"/>
      </w:rPr>
    </w:lvl>
    <w:lvl w:ilvl="3" w:tplc="4E72F2D6" w:tentative="1">
      <w:start w:val="1"/>
      <w:numFmt w:val="bullet"/>
      <w:lvlText w:val=""/>
      <w:lvlJc w:val="left"/>
      <w:pPr>
        <w:ind w:left="2880" w:hanging="360"/>
      </w:pPr>
      <w:rPr>
        <w:rFonts w:ascii="Symbol" w:hAnsi="Symbol" w:hint="default"/>
      </w:rPr>
    </w:lvl>
    <w:lvl w:ilvl="4" w:tplc="86EA637E" w:tentative="1">
      <w:start w:val="1"/>
      <w:numFmt w:val="bullet"/>
      <w:lvlText w:val="o"/>
      <w:lvlJc w:val="left"/>
      <w:pPr>
        <w:ind w:left="3600" w:hanging="360"/>
      </w:pPr>
      <w:rPr>
        <w:rFonts w:ascii="Courier New" w:hAnsi="Courier New" w:cs="Courier New" w:hint="default"/>
      </w:rPr>
    </w:lvl>
    <w:lvl w:ilvl="5" w:tplc="368A9F98" w:tentative="1">
      <w:start w:val="1"/>
      <w:numFmt w:val="bullet"/>
      <w:lvlText w:val=""/>
      <w:lvlJc w:val="left"/>
      <w:pPr>
        <w:ind w:left="4320" w:hanging="360"/>
      </w:pPr>
      <w:rPr>
        <w:rFonts w:ascii="Wingdings" w:hAnsi="Wingdings" w:hint="default"/>
      </w:rPr>
    </w:lvl>
    <w:lvl w:ilvl="6" w:tplc="0922C7F4" w:tentative="1">
      <w:start w:val="1"/>
      <w:numFmt w:val="bullet"/>
      <w:lvlText w:val=""/>
      <w:lvlJc w:val="left"/>
      <w:pPr>
        <w:ind w:left="5040" w:hanging="360"/>
      </w:pPr>
      <w:rPr>
        <w:rFonts w:ascii="Symbol" w:hAnsi="Symbol" w:hint="default"/>
      </w:rPr>
    </w:lvl>
    <w:lvl w:ilvl="7" w:tplc="9A52ECC6" w:tentative="1">
      <w:start w:val="1"/>
      <w:numFmt w:val="bullet"/>
      <w:lvlText w:val="o"/>
      <w:lvlJc w:val="left"/>
      <w:pPr>
        <w:ind w:left="5760" w:hanging="360"/>
      </w:pPr>
      <w:rPr>
        <w:rFonts w:ascii="Courier New" w:hAnsi="Courier New" w:cs="Courier New" w:hint="default"/>
      </w:rPr>
    </w:lvl>
    <w:lvl w:ilvl="8" w:tplc="0764E892" w:tentative="1">
      <w:start w:val="1"/>
      <w:numFmt w:val="bullet"/>
      <w:lvlText w:val=""/>
      <w:lvlJc w:val="left"/>
      <w:pPr>
        <w:ind w:left="6480" w:hanging="360"/>
      </w:pPr>
      <w:rPr>
        <w:rFonts w:ascii="Wingdings" w:hAnsi="Wingdings" w:hint="default"/>
      </w:rPr>
    </w:lvl>
  </w:abstractNum>
  <w:abstractNum w:abstractNumId="6" w15:restartNumberingAfterBreak="0">
    <w:nsid w:val="065B70C4"/>
    <w:multiLevelType w:val="hybridMultilevel"/>
    <w:tmpl w:val="CC3EE246"/>
    <w:lvl w:ilvl="0" w:tplc="ED183CAA">
      <w:numFmt w:val="bullet"/>
      <w:lvlText w:val="–"/>
      <w:lvlJc w:val="left"/>
      <w:pPr>
        <w:ind w:left="720" w:hanging="360"/>
      </w:pPr>
      <w:rPr>
        <w:rFonts w:ascii="Times New Roman" w:eastAsia="Times New Roman" w:hAnsi="Times New Roman" w:cs="Times New Roman" w:hint="default"/>
      </w:rPr>
    </w:lvl>
    <w:lvl w:ilvl="1" w:tplc="99909030" w:tentative="1">
      <w:start w:val="1"/>
      <w:numFmt w:val="bullet"/>
      <w:lvlText w:val="o"/>
      <w:lvlJc w:val="left"/>
      <w:pPr>
        <w:ind w:left="1440" w:hanging="360"/>
      </w:pPr>
      <w:rPr>
        <w:rFonts w:ascii="Courier New" w:hAnsi="Courier New" w:cs="Courier New" w:hint="default"/>
      </w:rPr>
    </w:lvl>
    <w:lvl w:ilvl="2" w:tplc="F37C5EE8" w:tentative="1">
      <w:start w:val="1"/>
      <w:numFmt w:val="bullet"/>
      <w:lvlText w:val=""/>
      <w:lvlJc w:val="left"/>
      <w:pPr>
        <w:ind w:left="2160" w:hanging="360"/>
      </w:pPr>
      <w:rPr>
        <w:rFonts w:ascii="Wingdings" w:hAnsi="Wingdings" w:hint="default"/>
      </w:rPr>
    </w:lvl>
    <w:lvl w:ilvl="3" w:tplc="4C6C2ED6" w:tentative="1">
      <w:start w:val="1"/>
      <w:numFmt w:val="bullet"/>
      <w:lvlText w:val=""/>
      <w:lvlJc w:val="left"/>
      <w:pPr>
        <w:ind w:left="2880" w:hanging="360"/>
      </w:pPr>
      <w:rPr>
        <w:rFonts w:ascii="Symbol" w:hAnsi="Symbol" w:hint="default"/>
      </w:rPr>
    </w:lvl>
    <w:lvl w:ilvl="4" w:tplc="5658F4A2" w:tentative="1">
      <w:start w:val="1"/>
      <w:numFmt w:val="bullet"/>
      <w:lvlText w:val="o"/>
      <w:lvlJc w:val="left"/>
      <w:pPr>
        <w:ind w:left="3600" w:hanging="360"/>
      </w:pPr>
      <w:rPr>
        <w:rFonts w:ascii="Courier New" w:hAnsi="Courier New" w:cs="Courier New" w:hint="default"/>
      </w:rPr>
    </w:lvl>
    <w:lvl w:ilvl="5" w:tplc="92263CEA" w:tentative="1">
      <w:start w:val="1"/>
      <w:numFmt w:val="bullet"/>
      <w:lvlText w:val=""/>
      <w:lvlJc w:val="left"/>
      <w:pPr>
        <w:ind w:left="4320" w:hanging="360"/>
      </w:pPr>
      <w:rPr>
        <w:rFonts w:ascii="Wingdings" w:hAnsi="Wingdings" w:hint="default"/>
      </w:rPr>
    </w:lvl>
    <w:lvl w:ilvl="6" w:tplc="37E81C0C" w:tentative="1">
      <w:start w:val="1"/>
      <w:numFmt w:val="bullet"/>
      <w:lvlText w:val=""/>
      <w:lvlJc w:val="left"/>
      <w:pPr>
        <w:ind w:left="5040" w:hanging="360"/>
      </w:pPr>
      <w:rPr>
        <w:rFonts w:ascii="Symbol" w:hAnsi="Symbol" w:hint="default"/>
      </w:rPr>
    </w:lvl>
    <w:lvl w:ilvl="7" w:tplc="75D02090" w:tentative="1">
      <w:start w:val="1"/>
      <w:numFmt w:val="bullet"/>
      <w:lvlText w:val="o"/>
      <w:lvlJc w:val="left"/>
      <w:pPr>
        <w:ind w:left="5760" w:hanging="360"/>
      </w:pPr>
      <w:rPr>
        <w:rFonts w:ascii="Courier New" w:hAnsi="Courier New" w:cs="Courier New" w:hint="default"/>
      </w:rPr>
    </w:lvl>
    <w:lvl w:ilvl="8" w:tplc="BD46B7AA" w:tentative="1">
      <w:start w:val="1"/>
      <w:numFmt w:val="bullet"/>
      <w:lvlText w:val=""/>
      <w:lvlJc w:val="left"/>
      <w:pPr>
        <w:ind w:left="6480" w:hanging="360"/>
      </w:pPr>
      <w:rPr>
        <w:rFonts w:ascii="Wingdings" w:hAnsi="Wingdings" w:hint="default"/>
      </w:rPr>
    </w:lvl>
  </w:abstractNum>
  <w:abstractNum w:abstractNumId="7" w15:restartNumberingAfterBreak="0">
    <w:nsid w:val="0904013A"/>
    <w:multiLevelType w:val="multilevel"/>
    <w:tmpl w:val="79E489F4"/>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ascii="Symbol" w:hAnsi="Symbol" w:hint="default"/>
        <w:w w:val="76"/>
        <w:sz w:val="22"/>
        <w:szCs w:val="22"/>
        <w:lang w:val="kk-KZ" w:eastAsia="kk-KZ" w:bidi="kk-KZ"/>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8" w15:restartNumberingAfterBreak="0">
    <w:nsid w:val="0AA507BE"/>
    <w:multiLevelType w:val="hybridMultilevel"/>
    <w:tmpl w:val="43FEBD16"/>
    <w:lvl w:ilvl="0" w:tplc="4710C2C4">
      <w:numFmt w:val="bullet"/>
      <w:lvlText w:val=""/>
      <w:lvlJc w:val="left"/>
      <w:pPr>
        <w:ind w:left="420" w:hanging="360"/>
      </w:pPr>
      <w:rPr>
        <w:rFonts w:ascii="Symbol" w:eastAsia="Times New Roman" w:hAnsi="Symbol" w:cs="Times New Roman" w:hint="default"/>
      </w:rPr>
    </w:lvl>
    <w:lvl w:ilvl="1" w:tplc="8C7015F0" w:tentative="1">
      <w:start w:val="1"/>
      <w:numFmt w:val="bullet"/>
      <w:lvlText w:val="o"/>
      <w:lvlJc w:val="left"/>
      <w:pPr>
        <w:tabs>
          <w:tab w:val="num" w:pos="1440"/>
        </w:tabs>
        <w:ind w:left="1440" w:hanging="360"/>
      </w:pPr>
      <w:rPr>
        <w:rFonts w:ascii="Courier New" w:hAnsi="Courier New" w:cs="Courier New" w:hint="default"/>
      </w:rPr>
    </w:lvl>
    <w:lvl w:ilvl="2" w:tplc="D90C2CA2" w:tentative="1">
      <w:start w:val="1"/>
      <w:numFmt w:val="bullet"/>
      <w:lvlText w:val=""/>
      <w:lvlJc w:val="left"/>
      <w:pPr>
        <w:tabs>
          <w:tab w:val="num" w:pos="2160"/>
        </w:tabs>
        <w:ind w:left="2160" w:hanging="360"/>
      </w:pPr>
      <w:rPr>
        <w:rFonts w:ascii="Wingdings" w:hAnsi="Wingdings" w:hint="default"/>
      </w:rPr>
    </w:lvl>
    <w:lvl w:ilvl="3" w:tplc="BC2C7DD0" w:tentative="1">
      <w:start w:val="1"/>
      <w:numFmt w:val="bullet"/>
      <w:lvlText w:val=""/>
      <w:lvlJc w:val="left"/>
      <w:pPr>
        <w:tabs>
          <w:tab w:val="num" w:pos="2880"/>
        </w:tabs>
        <w:ind w:left="2880" w:hanging="360"/>
      </w:pPr>
      <w:rPr>
        <w:rFonts w:ascii="Symbol" w:hAnsi="Symbol" w:hint="default"/>
      </w:rPr>
    </w:lvl>
    <w:lvl w:ilvl="4" w:tplc="36804DEA" w:tentative="1">
      <w:start w:val="1"/>
      <w:numFmt w:val="bullet"/>
      <w:lvlText w:val="o"/>
      <w:lvlJc w:val="left"/>
      <w:pPr>
        <w:tabs>
          <w:tab w:val="num" w:pos="3600"/>
        </w:tabs>
        <w:ind w:left="3600" w:hanging="360"/>
      </w:pPr>
      <w:rPr>
        <w:rFonts w:ascii="Courier New" w:hAnsi="Courier New" w:cs="Courier New" w:hint="default"/>
      </w:rPr>
    </w:lvl>
    <w:lvl w:ilvl="5" w:tplc="A06823A2" w:tentative="1">
      <w:start w:val="1"/>
      <w:numFmt w:val="bullet"/>
      <w:lvlText w:val=""/>
      <w:lvlJc w:val="left"/>
      <w:pPr>
        <w:tabs>
          <w:tab w:val="num" w:pos="4320"/>
        </w:tabs>
        <w:ind w:left="4320" w:hanging="360"/>
      </w:pPr>
      <w:rPr>
        <w:rFonts w:ascii="Wingdings" w:hAnsi="Wingdings" w:hint="default"/>
      </w:rPr>
    </w:lvl>
    <w:lvl w:ilvl="6" w:tplc="6CC09852" w:tentative="1">
      <w:start w:val="1"/>
      <w:numFmt w:val="bullet"/>
      <w:lvlText w:val=""/>
      <w:lvlJc w:val="left"/>
      <w:pPr>
        <w:tabs>
          <w:tab w:val="num" w:pos="5040"/>
        </w:tabs>
        <w:ind w:left="5040" w:hanging="360"/>
      </w:pPr>
      <w:rPr>
        <w:rFonts w:ascii="Symbol" w:hAnsi="Symbol" w:hint="default"/>
      </w:rPr>
    </w:lvl>
    <w:lvl w:ilvl="7" w:tplc="14788DDC" w:tentative="1">
      <w:start w:val="1"/>
      <w:numFmt w:val="bullet"/>
      <w:lvlText w:val="o"/>
      <w:lvlJc w:val="left"/>
      <w:pPr>
        <w:tabs>
          <w:tab w:val="num" w:pos="5760"/>
        </w:tabs>
        <w:ind w:left="5760" w:hanging="360"/>
      </w:pPr>
      <w:rPr>
        <w:rFonts w:ascii="Courier New" w:hAnsi="Courier New" w:cs="Courier New" w:hint="default"/>
      </w:rPr>
    </w:lvl>
    <w:lvl w:ilvl="8" w:tplc="DBFC03A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876D1D"/>
    <w:multiLevelType w:val="hybridMultilevel"/>
    <w:tmpl w:val="63309D12"/>
    <w:lvl w:ilvl="0" w:tplc="A41EC532">
      <w:numFmt w:val="bullet"/>
      <w:lvlText w:val=""/>
      <w:lvlJc w:val="left"/>
      <w:pPr>
        <w:ind w:left="420" w:hanging="360"/>
      </w:pPr>
      <w:rPr>
        <w:rFonts w:ascii="Symbol" w:eastAsia="Times New Roman" w:hAnsi="Symbol" w:cs="Times New Roman" w:hint="default"/>
      </w:rPr>
    </w:lvl>
    <w:lvl w:ilvl="1" w:tplc="8DC647D8" w:tentative="1">
      <w:start w:val="1"/>
      <w:numFmt w:val="bullet"/>
      <w:lvlText w:val="o"/>
      <w:lvlJc w:val="left"/>
      <w:pPr>
        <w:tabs>
          <w:tab w:val="num" w:pos="1440"/>
        </w:tabs>
        <w:ind w:left="1440" w:hanging="360"/>
      </w:pPr>
      <w:rPr>
        <w:rFonts w:ascii="Courier New" w:hAnsi="Courier New" w:cs="Courier New" w:hint="default"/>
      </w:rPr>
    </w:lvl>
    <w:lvl w:ilvl="2" w:tplc="AD9A7378" w:tentative="1">
      <w:start w:val="1"/>
      <w:numFmt w:val="bullet"/>
      <w:lvlText w:val=""/>
      <w:lvlJc w:val="left"/>
      <w:pPr>
        <w:tabs>
          <w:tab w:val="num" w:pos="2160"/>
        </w:tabs>
        <w:ind w:left="2160" w:hanging="360"/>
      </w:pPr>
      <w:rPr>
        <w:rFonts w:ascii="Wingdings" w:hAnsi="Wingdings" w:hint="default"/>
      </w:rPr>
    </w:lvl>
    <w:lvl w:ilvl="3" w:tplc="2D706D50" w:tentative="1">
      <w:start w:val="1"/>
      <w:numFmt w:val="bullet"/>
      <w:lvlText w:val=""/>
      <w:lvlJc w:val="left"/>
      <w:pPr>
        <w:tabs>
          <w:tab w:val="num" w:pos="2880"/>
        </w:tabs>
        <w:ind w:left="2880" w:hanging="360"/>
      </w:pPr>
      <w:rPr>
        <w:rFonts w:ascii="Symbol" w:hAnsi="Symbol" w:hint="default"/>
      </w:rPr>
    </w:lvl>
    <w:lvl w:ilvl="4" w:tplc="0A4076F4" w:tentative="1">
      <w:start w:val="1"/>
      <w:numFmt w:val="bullet"/>
      <w:lvlText w:val="o"/>
      <w:lvlJc w:val="left"/>
      <w:pPr>
        <w:tabs>
          <w:tab w:val="num" w:pos="3600"/>
        </w:tabs>
        <w:ind w:left="3600" w:hanging="360"/>
      </w:pPr>
      <w:rPr>
        <w:rFonts w:ascii="Courier New" w:hAnsi="Courier New" w:cs="Courier New" w:hint="default"/>
      </w:rPr>
    </w:lvl>
    <w:lvl w:ilvl="5" w:tplc="D1646974" w:tentative="1">
      <w:start w:val="1"/>
      <w:numFmt w:val="bullet"/>
      <w:lvlText w:val=""/>
      <w:lvlJc w:val="left"/>
      <w:pPr>
        <w:tabs>
          <w:tab w:val="num" w:pos="4320"/>
        </w:tabs>
        <w:ind w:left="4320" w:hanging="360"/>
      </w:pPr>
      <w:rPr>
        <w:rFonts w:ascii="Wingdings" w:hAnsi="Wingdings" w:hint="default"/>
      </w:rPr>
    </w:lvl>
    <w:lvl w:ilvl="6" w:tplc="1DDCC148" w:tentative="1">
      <w:start w:val="1"/>
      <w:numFmt w:val="bullet"/>
      <w:lvlText w:val=""/>
      <w:lvlJc w:val="left"/>
      <w:pPr>
        <w:tabs>
          <w:tab w:val="num" w:pos="5040"/>
        </w:tabs>
        <w:ind w:left="5040" w:hanging="360"/>
      </w:pPr>
      <w:rPr>
        <w:rFonts w:ascii="Symbol" w:hAnsi="Symbol" w:hint="default"/>
      </w:rPr>
    </w:lvl>
    <w:lvl w:ilvl="7" w:tplc="7368C80A" w:tentative="1">
      <w:start w:val="1"/>
      <w:numFmt w:val="bullet"/>
      <w:lvlText w:val="o"/>
      <w:lvlJc w:val="left"/>
      <w:pPr>
        <w:tabs>
          <w:tab w:val="num" w:pos="5760"/>
        </w:tabs>
        <w:ind w:left="5760" w:hanging="360"/>
      </w:pPr>
      <w:rPr>
        <w:rFonts w:ascii="Courier New" w:hAnsi="Courier New" w:cs="Courier New" w:hint="default"/>
      </w:rPr>
    </w:lvl>
    <w:lvl w:ilvl="8" w:tplc="E35824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BA25B9"/>
    <w:multiLevelType w:val="hybridMultilevel"/>
    <w:tmpl w:val="A3E62FA8"/>
    <w:lvl w:ilvl="0" w:tplc="E3B2A1DE">
      <w:start w:val="1"/>
      <w:numFmt w:val="bullet"/>
      <w:lvlText w:val=""/>
      <w:lvlJc w:val="left"/>
      <w:pPr>
        <w:ind w:left="720" w:hanging="360"/>
      </w:pPr>
      <w:rPr>
        <w:rFonts w:ascii="Symbol" w:hAnsi="Symbol" w:hint="default"/>
      </w:rPr>
    </w:lvl>
    <w:lvl w:ilvl="1" w:tplc="419C4FDC">
      <w:start w:val="1"/>
      <w:numFmt w:val="bullet"/>
      <w:lvlText w:val="o"/>
      <w:lvlJc w:val="left"/>
      <w:pPr>
        <w:ind w:left="1440" w:hanging="360"/>
      </w:pPr>
      <w:rPr>
        <w:rFonts w:ascii="Courier New" w:hAnsi="Courier New" w:cs="Courier New" w:hint="default"/>
      </w:rPr>
    </w:lvl>
    <w:lvl w:ilvl="2" w:tplc="27B4696E" w:tentative="1">
      <w:start w:val="1"/>
      <w:numFmt w:val="bullet"/>
      <w:lvlText w:val=""/>
      <w:lvlJc w:val="left"/>
      <w:pPr>
        <w:ind w:left="2160" w:hanging="360"/>
      </w:pPr>
      <w:rPr>
        <w:rFonts w:ascii="Wingdings" w:hAnsi="Wingdings" w:hint="default"/>
      </w:rPr>
    </w:lvl>
    <w:lvl w:ilvl="3" w:tplc="F95CF046" w:tentative="1">
      <w:start w:val="1"/>
      <w:numFmt w:val="bullet"/>
      <w:lvlText w:val=""/>
      <w:lvlJc w:val="left"/>
      <w:pPr>
        <w:ind w:left="2880" w:hanging="360"/>
      </w:pPr>
      <w:rPr>
        <w:rFonts w:ascii="Symbol" w:hAnsi="Symbol" w:hint="default"/>
      </w:rPr>
    </w:lvl>
    <w:lvl w:ilvl="4" w:tplc="66AE7F62" w:tentative="1">
      <w:start w:val="1"/>
      <w:numFmt w:val="bullet"/>
      <w:lvlText w:val="o"/>
      <w:lvlJc w:val="left"/>
      <w:pPr>
        <w:ind w:left="3600" w:hanging="360"/>
      </w:pPr>
      <w:rPr>
        <w:rFonts w:ascii="Courier New" w:hAnsi="Courier New" w:cs="Courier New" w:hint="default"/>
      </w:rPr>
    </w:lvl>
    <w:lvl w:ilvl="5" w:tplc="4FEC640C" w:tentative="1">
      <w:start w:val="1"/>
      <w:numFmt w:val="bullet"/>
      <w:lvlText w:val=""/>
      <w:lvlJc w:val="left"/>
      <w:pPr>
        <w:ind w:left="4320" w:hanging="360"/>
      </w:pPr>
      <w:rPr>
        <w:rFonts w:ascii="Wingdings" w:hAnsi="Wingdings" w:hint="default"/>
      </w:rPr>
    </w:lvl>
    <w:lvl w:ilvl="6" w:tplc="75B65676" w:tentative="1">
      <w:start w:val="1"/>
      <w:numFmt w:val="bullet"/>
      <w:lvlText w:val=""/>
      <w:lvlJc w:val="left"/>
      <w:pPr>
        <w:ind w:left="5040" w:hanging="360"/>
      </w:pPr>
      <w:rPr>
        <w:rFonts w:ascii="Symbol" w:hAnsi="Symbol" w:hint="default"/>
      </w:rPr>
    </w:lvl>
    <w:lvl w:ilvl="7" w:tplc="6F9A0430" w:tentative="1">
      <w:start w:val="1"/>
      <w:numFmt w:val="bullet"/>
      <w:lvlText w:val="o"/>
      <w:lvlJc w:val="left"/>
      <w:pPr>
        <w:ind w:left="5760" w:hanging="360"/>
      </w:pPr>
      <w:rPr>
        <w:rFonts w:ascii="Courier New" w:hAnsi="Courier New" w:cs="Courier New" w:hint="default"/>
      </w:rPr>
    </w:lvl>
    <w:lvl w:ilvl="8" w:tplc="E57AFFE6" w:tentative="1">
      <w:start w:val="1"/>
      <w:numFmt w:val="bullet"/>
      <w:lvlText w:val=""/>
      <w:lvlJc w:val="left"/>
      <w:pPr>
        <w:ind w:left="6480" w:hanging="360"/>
      </w:pPr>
      <w:rPr>
        <w:rFonts w:ascii="Wingdings" w:hAnsi="Wingdings" w:hint="default"/>
      </w:rPr>
    </w:lvl>
  </w:abstractNum>
  <w:abstractNum w:abstractNumId="11" w15:restartNumberingAfterBreak="0">
    <w:nsid w:val="1E555E55"/>
    <w:multiLevelType w:val="hybridMultilevel"/>
    <w:tmpl w:val="72E41BCA"/>
    <w:lvl w:ilvl="0" w:tplc="9EE09C5C">
      <w:numFmt w:val="bullet"/>
      <w:lvlText w:val=""/>
      <w:lvlJc w:val="left"/>
      <w:pPr>
        <w:ind w:left="420" w:hanging="360"/>
      </w:pPr>
      <w:rPr>
        <w:rFonts w:ascii="Symbol" w:eastAsia="Times New Roman" w:hAnsi="Symbol" w:cs="Times New Roman" w:hint="default"/>
      </w:rPr>
    </w:lvl>
    <w:lvl w:ilvl="1" w:tplc="0B96F4A8" w:tentative="1">
      <w:start w:val="1"/>
      <w:numFmt w:val="bullet"/>
      <w:lvlText w:val="o"/>
      <w:lvlJc w:val="left"/>
      <w:pPr>
        <w:tabs>
          <w:tab w:val="num" w:pos="1440"/>
        </w:tabs>
        <w:ind w:left="1440" w:hanging="360"/>
      </w:pPr>
      <w:rPr>
        <w:rFonts w:ascii="Courier New" w:hAnsi="Courier New" w:cs="Courier New" w:hint="default"/>
      </w:rPr>
    </w:lvl>
    <w:lvl w:ilvl="2" w:tplc="6E60C7E0" w:tentative="1">
      <w:start w:val="1"/>
      <w:numFmt w:val="bullet"/>
      <w:lvlText w:val=""/>
      <w:lvlJc w:val="left"/>
      <w:pPr>
        <w:tabs>
          <w:tab w:val="num" w:pos="2160"/>
        </w:tabs>
        <w:ind w:left="2160" w:hanging="360"/>
      </w:pPr>
      <w:rPr>
        <w:rFonts w:ascii="Wingdings" w:hAnsi="Wingdings" w:hint="default"/>
      </w:rPr>
    </w:lvl>
    <w:lvl w:ilvl="3" w:tplc="6CFA4162" w:tentative="1">
      <w:start w:val="1"/>
      <w:numFmt w:val="bullet"/>
      <w:lvlText w:val=""/>
      <w:lvlJc w:val="left"/>
      <w:pPr>
        <w:tabs>
          <w:tab w:val="num" w:pos="2880"/>
        </w:tabs>
        <w:ind w:left="2880" w:hanging="360"/>
      </w:pPr>
      <w:rPr>
        <w:rFonts w:ascii="Symbol" w:hAnsi="Symbol" w:hint="default"/>
      </w:rPr>
    </w:lvl>
    <w:lvl w:ilvl="4" w:tplc="9B1AD390" w:tentative="1">
      <w:start w:val="1"/>
      <w:numFmt w:val="bullet"/>
      <w:lvlText w:val="o"/>
      <w:lvlJc w:val="left"/>
      <w:pPr>
        <w:tabs>
          <w:tab w:val="num" w:pos="3600"/>
        </w:tabs>
        <w:ind w:left="3600" w:hanging="360"/>
      </w:pPr>
      <w:rPr>
        <w:rFonts w:ascii="Courier New" w:hAnsi="Courier New" w:cs="Courier New" w:hint="default"/>
      </w:rPr>
    </w:lvl>
    <w:lvl w:ilvl="5" w:tplc="D85E0E7E" w:tentative="1">
      <w:start w:val="1"/>
      <w:numFmt w:val="bullet"/>
      <w:lvlText w:val=""/>
      <w:lvlJc w:val="left"/>
      <w:pPr>
        <w:tabs>
          <w:tab w:val="num" w:pos="4320"/>
        </w:tabs>
        <w:ind w:left="4320" w:hanging="360"/>
      </w:pPr>
      <w:rPr>
        <w:rFonts w:ascii="Wingdings" w:hAnsi="Wingdings" w:hint="default"/>
      </w:rPr>
    </w:lvl>
    <w:lvl w:ilvl="6" w:tplc="73063D5A" w:tentative="1">
      <w:start w:val="1"/>
      <w:numFmt w:val="bullet"/>
      <w:lvlText w:val=""/>
      <w:lvlJc w:val="left"/>
      <w:pPr>
        <w:tabs>
          <w:tab w:val="num" w:pos="5040"/>
        </w:tabs>
        <w:ind w:left="5040" w:hanging="360"/>
      </w:pPr>
      <w:rPr>
        <w:rFonts w:ascii="Symbol" w:hAnsi="Symbol" w:hint="default"/>
      </w:rPr>
    </w:lvl>
    <w:lvl w:ilvl="7" w:tplc="06286550" w:tentative="1">
      <w:start w:val="1"/>
      <w:numFmt w:val="bullet"/>
      <w:lvlText w:val="o"/>
      <w:lvlJc w:val="left"/>
      <w:pPr>
        <w:tabs>
          <w:tab w:val="num" w:pos="5760"/>
        </w:tabs>
        <w:ind w:left="5760" w:hanging="360"/>
      </w:pPr>
      <w:rPr>
        <w:rFonts w:ascii="Courier New" w:hAnsi="Courier New" w:cs="Courier New" w:hint="default"/>
      </w:rPr>
    </w:lvl>
    <w:lvl w:ilvl="8" w:tplc="1A52187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04696"/>
    <w:multiLevelType w:val="multilevel"/>
    <w:tmpl w:val="41D020A2"/>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hint="default"/>
        <w:w w:val="76"/>
        <w:sz w:val="22"/>
        <w:szCs w:val="22"/>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13" w15:restartNumberingAfterBreak="0">
    <w:nsid w:val="25EC0AE2"/>
    <w:multiLevelType w:val="hybridMultilevel"/>
    <w:tmpl w:val="49800BF2"/>
    <w:lvl w:ilvl="0" w:tplc="13C860E6">
      <w:start w:val="1"/>
      <w:numFmt w:val="decimal"/>
      <w:lvlText w:val="%1."/>
      <w:lvlJc w:val="left"/>
      <w:pPr>
        <w:ind w:left="102" w:hanging="360"/>
      </w:pPr>
      <w:rPr>
        <w:rFonts w:ascii="Times New Roman" w:eastAsia="Times New Roman" w:hAnsi="Times New Roman" w:cs="Times New Roman" w:hint="default"/>
        <w:w w:val="100"/>
        <w:sz w:val="28"/>
        <w:szCs w:val="28"/>
      </w:rPr>
    </w:lvl>
    <w:lvl w:ilvl="1" w:tplc="AC4A3038">
      <w:numFmt w:val="bullet"/>
      <w:lvlText w:val="•"/>
      <w:lvlJc w:val="left"/>
      <w:pPr>
        <w:ind w:left="1020" w:hanging="360"/>
      </w:pPr>
      <w:rPr>
        <w:rFonts w:hint="default"/>
      </w:rPr>
    </w:lvl>
    <w:lvl w:ilvl="2" w:tplc="38801004">
      <w:numFmt w:val="bullet"/>
      <w:lvlText w:val="•"/>
      <w:lvlJc w:val="left"/>
      <w:pPr>
        <w:ind w:left="1941" w:hanging="360"/>
      </w:pPr>
      <w:rPr>
        <w:rFonts w:hint="default"/>
      </w:rPr>
    </w:lvl>
    <w:lvl w:ilvl="3" w:tplc="CF0A2960">
      <w:numFmt w:val="bullet"/>
      <w:lvlText w:val="•"/>
      <w:lvlJc w:val="left"/>
      <w:pPr>
        <w:ind w:left="2861" w:hanging="360"/>
      </w:pPr>
      <w:rPr>
        <w:rFonts w:hint="default"/>
      </w:rPr>
    </w:lvl>
    <w:lvl w:ilvl="4" w:tplc="C5A289E4">
      <w:numFmt w:val="bullet"/>
      <w:lvlText w:val="•"/>
      <w:lvlJc w:val="left"/>
      <w:pPr>
        <w:ind w:left="3782" w:hanging="360"/>
      </w:pPr>
      <w:rPr>
        <w:rFonts w:hint="default"/>
      </w:rPr>
    </w:lvl>
    <w:lvl w:ilvl="5" w:tplc="7BE8E212">
      <w:numFmt w:val="bullet"/>
      <w:lvlText w:val="•"/>
      <w:lvlJc w:val="left"/>
      <w:pPr>
        <w:ind w:left="4703" w:hanging="360"/>
      </w:pPr>
      <w:rPr>
        <w:rFonts w:hint="default"/>
      </w:rPr>
    </w:lvl>
    <w:lvl w:ilvl="6" w:tplc="80000094">
      <w:numFmt w:val="bullet"/>
      <w:lvlText w:val="•"/>
      <w:lvlJc w:val="left"/>
      <w:pPr>
        <w:ind w:left="5623" w:hanging="360"/>
      </w:pPr>
      <w:rPr>
        <w:rFonts w:hint="default"/>
      </w:rPr>
    </w:lvl>
    <w:lvl w:ilvl="7" w:tplc="76726578">
      <w:numFmt w:val="bullet"/>
      <w:lvlText w:val="•"/>
      <w:lvlJc w:val="left"/>
      <w:pPr>
        <w:ind w:left="6544" w:hanging="360"/>
      </w:pPr>
      <w:rPr>
        <w:rFonts w:hint="default"/>
      </w:rPr>
    </w:lvl>
    <w:lvl w:ilvl="8" w:tplc="2D48A260">
      <w:numFmt w:val="bullet"/>
      <w:lvlText w:val="•"/>
      <w:lvlJc w:val="left"/>
      <w:pPr>
        <w:ind w:left="7465" w:hanging="360"/>
      </w:pPr>
      <w:rPr>
        <w:rFonts w:hint="default"/>
      </w:rPr>
    </w:lvl>
  </w:abstractNum>
  <w:abstractNum w:abstractNumId="14" w15:restartNumberingAfterBreak="0">
    <w:nsid w:val="28C95314"/>
    <w:multiLevelType w:val="hybridMultilevel"/>
    <w:tmpl w:val="F3884292"/>
    <w:lvl w:ilvl="0" w:tplc="DEBED72C">
      <w:numFmt w:val="bullet"/>
      <w:lvlText w:val="–"/>
      <w:lvlJc w:val="left"/>
      <w:pPr>
        <w:ind w:left="720" w:hanging="360"/>
      </w:pPr>
      <w:rPr>
        <w:rFonts w:ascii="Times New Roman" w:eastAsia="Times New Roman" w:hAnsi="Times New Roman" w:cs="Times New Roman" w:hint="default"/>
      </w:rPr>
    </w:lvl>
    <w:lvl w:ilvl="1" w:tplc="4220572E" w:tentative="1">
      <w:start w:val="1"/>
      <w:numFmt w:val="bullet"/>
      <w:lvlText w:val="o"/>
      <w:lvlJc w:val="left"/>
      <w:pPr>
        <w:ind w:left="1440" w:hanging="360"/>
      </w:pPr>
      <w:rPr>
        <w:rFonts w:ascii="Courier New" w:hAnsi="Courier New" w:cs="Courier New" w:hint="default"/>
      </w:rPr>
    </w:lvl>
    <w:lvl w:ilvl="2" w:tplc="D384ED6C" w:tentative="1">
      <w:start w:val="1"/>
      <w:numFmt w:val="bullet"/>
      <w:lvlText w:val=""/>
      <w:lvlJc w:val="left"/>
      <w:pPr>
        <w:ind w:left="2160" w:hanging="360"/>
      </w:pPr>
      <w:rPr>
        <w:rFonts w:ascii="Wingdings" w:hAnsi="Wingdings" w:hint="default"/>
      </w:rPr>
    </w:lvl>
    <w:lvl w:ilvl="3" w:tplc="0E3A3546" w:tentative="1">
      <w:start w:val="1"/>
      <w:numFmt w:val="bullet"/>
      <w:lvlText w:val=""/>
      <w:lvlJc w:val="left"/>
      <w:pPr>
        <w:ind w:left="2880" w:hanging="360"/>
      </w:pPr>
      <w:rPr>
        <w:rFonts w:ascii="Symbol" w:hAnsi="Symbol" w:hint="default"/>
      </w:rPr>
    </w:lvl>
    <w:lvl w:ilvl="4" w:tplc="35487D64" w:tentative="1">
      <w:start w:val="1"/>
      <w:numFmt w:val="bullet"/>
      <w:lvlText w:val="o"/>
      <w:lvlJc w:val="left"/>
      <w:pPr>
        <w:ind w:left="3600" w:hanging="360"/>
      </w:pPr>
      <w:rPr>
        <w:rFonts w:ascii="Courier New" w:hAnsi="Courier New" w:cs="Courier New" w:hint="default"/>
      </w:rPr>
    </w:lvl>
    <w:lvl w:ilvl="5" w:tplc="DB8E545E" w:tentative="1">
      <w:start w:val="1"/>
      <w:numFmt w:val="bullet"/>
      <w:lvlText w:val=""/>
      <w:lvlJc w:val="left"/>
      <w:pPr>
        <w:ind w:left="4320" w:hanging="360"/>
      </w:pPr>
      <w:rPr>
        <w:rFonts w:ascii="Wingdings" w:hAnsi="Wingdings" w:hint="default"/>
      </w:rPr>
    </w:lvl>
    <w:lvl w:ilvl="6" w:tplc="EF60D7D2" w:tentative="1">
      <w:start w:val="1"/>
      <w:numFmt w:val="bullet"/>
      <w:lvlText w:val=""/>
      <w:lvlJc w:val="left"/>
      <w:pPr>
        <w:ind w:left="5040" w:hanging="360"/>
      </w:pPr>
      <w:rPr>
        <w:rFonts w:ascii="Symbol" w:hAnsi="Symbol" w:hint="default"/>
      </w:rPr>
    </w:lvl>
    <w:lvl w:ilvl="7" w:tplc="552005B0" w:tentative="1">
      <w:start w:val="1"/>
      <w:numFmt w:val="bullet"/>
      <w:lvlText w:val="o"/>
      <w:lvlJc w:val="left"/>
      <w:pPr>
        <w:ind w:left="5760" w:hanging="360"/>
      </w:pPr>
      <w:rPr>
        <w:rFonts w:ascii="Courier New" w:hAnsi="Courier New" w:cs="Courier New" w:hint="default"/>
      </w:rPr>
    </w:lvl>
    <w:lvl w:ilvl="8" w:tplc="746CAE5E" w:tentative="1">
      <w:start w:val="1"/>
      <w:numFmt w:val="bullet"/>
      <w:lvlText w:val=""/>
      <w:lvlJc w:val="left"/>
      <w:pPr>
        <w:ind w:left="6480" w:hanging="360"/>
      </w:pPr>
      <w:rPr>
        <w:rFonts w:ascii="Wingdings" w:hAnsi="Wingdings" w:hint="default"/>
      </w:rPr>
    </w:lvl>
  </w:abstractNum>
  <w:abstractNum w:abstractNumId="15" w15:restartNumberingAfterBreak="0">
    <w:nsid w:val="2A1E72D8"/>
    <w:multiLevelType w:val="hybridMultilevel"/>
    <w:tmpl w:val="52B2D602"/>
    <w:lvl w:ilvl="0" w:tplc="13201C2A">
      <w:start w:val="1"/>
      <w:numFmt w:val="bullet"/>
      <w:lvlText w:val=""/>
      <w:lvlJc w:val="left"/>
      <w:pPr>
        <w:ind w:left="720" w:hanging="360"/>
      </w:pPr>
      <w:rPr>
        <w:rFonts w:ascii="Symbol" w:hAnsi="Symbol" w:hint="default"/>
      </w:rPr>
    </w:lvl>
    <w:lvl w:ilvl="1" w:tplc="DB804010" w:tentative="1">
      <w:start w:val="1"/>
      <w:numFmt w:val="bullet"/>
      <w:lvlText w:val="o"/>
      <w:lvlJc w:val="left"/>
      <w:pPr>
        <w:ind w:left="1440" w:hanging="360"/>
      </w:pPr>
      <w:rPr>
        <w:rFonts w:ascii="Courier New" w:hAnsi="Courier New" w:cs="Courier New" w:hint="default"/>
      </w:rPr>
    </w:lvl>
    <w:lvl w:ilvl="2" w:tplc="0EE48C10" w:tentative="1">
      <w:start w:val="1"/>
      <w:numFmt w:val="bullet"/>
      <w:lvlText w:val=""/>
      <w:lvlJc w:val="left"/>
      <w:pPr>
        <w:ind w:left="2160" w:hanging="360"/>
      </w:pPr>
      <w:rPr>
        <w:rFonts w:ascii="Wingdings" w:hAnsi="Wingdings" w:hint="default"/>
      </w:rPr>
    </w:lvl>
    <w:lvl w:ilvl="3" w:tplc="C600A3BE" w:tentative="1">
      <w:start w:val="1"/>
      <w:numFmt w:val="bullet"/>
      <w:lvlText w:val=""/>
      <w:lvlJc w:val="left"/>
      <w:pPr>
        <w:ind w:left="2880" w:hanging="360"/>
      </w:pPr>
      <w:rPr>
        <w:rFonts w:ascii="Symbol" w:hAnsi="Symbol" w:hint="default"/>
      </w:rPr>
    </w:lvl>
    <w:lvl w:ilvl="4" w:tplc="3FC01180" w:tentative="1">
      <w:start w:val="1"/>
      <w:numFmt w:val="bullet"/>
      <w:lvlText w:val="o"/>
      <w:lvlJc w:val="left"/>
      <w:pPr>
        <w:ind w:left="3600" w:hanging="360"/>
      </w:pPr>
      <w:rPr>
        <w:rFonts w:ascii="Courier New" w:hAnsi="Courier New" w:cs="Courier New" w:hint="default"/>
      </w:rPr>
    </w:lvl>
    <w:lvl w:ilvl="5" w:tplc="ACD88370" w:tentative="1">
      <w:start w:val="1"/>
      <w:numFmt w:val="bullet"/>
      <w:lvlText w:val=""/>
      <w:lvlJc w:val="left"/>
      <w:pPr>
        <w:ind w:left="4320" w:hanging="360"/>
      </w:pPr>
      <w:rPr>
        <w:rFonts w:ascii="Wingdings" w:hAnsi="Wingdings" w:hint="default"/>
      </w:rPr>
    </w:lvl>
    <w:lvl w:ilvl="6" w:tplc="CE088516" w:tentative="1">
      <w:start w:val="1"/>
      <w:numFmt w:val="bullet"/>
      <w:lvlText w:val=""/>
      <w:lvlJc w:val="left"/>
      <w:pPr>
        <w:ind w:left="5040" w:hanging="360"/>
      </w:pPr>
      <w:rPr>
        <w:rFonts w:ascii="Symbol" w:hAnsi="Symbol" w:hint="default"/>
      </w:rPr>
    </w:lvl>
    <w:lvl w:ilvl="7" w:tplc="00D4FD7E" w:tentative="1">
      <w:start w:val="1"/>
      <w:numFmt w:val="bullet"/>
      <w:lvlText w:val="o"/>
      <w:lvlJc w:val="left"/>
      <w:pPr>
        <w:ind w:left="5760" w:hanging="360"/>
      </w:pPr>
      <w:rPr>
        <w:rFonts w:ascii="Courier New" w:hAnsi="Courier New" w:cs="Courier New" w:hint="default"/>
      </w:rPr>
    </w:lvl>
    <w:lvl w:ilvl="8" w:tplc="671E6B94" w:tentative="1">
      <w:start w:val="1"/>
      <w:numFmt w:val="bullet"/>
      <w:lvlText w:val=""/>
      <w:lvlJc w:val="left"/>
      <w:pPr>
        <w:ind w:left="6480" w:hanging="360"/>
      </w:pPr>
      <w:rPr>
        <w:rFonts w:ascii="Wingdings" w:hAnsi="Wingdings" w:hint="default"/>
      </w:rPr>
    </w:lvl>
  </w:abstractNum>
  <w:abstractNum w:abstractNumId="16" w15:restartNumberingAfterBreak="0">
    <w:nsid w:val="2B145ABD"/>
    <w:multiLevelType w:val="hybridMultilevel"/>
    <w:tmpl w:val="9A88FD54"/>
    <w:lvl w:ilvl="0" w:tplc="C92A0D62">
      <w:start w:val="1"/>
      <w:numFmt w:val="bullet"/>
      <w:lvlText w:val=""/>
      <w:lvlJc w:val="left"/>
      <w:pPr>
        <w:ind w:left="720" w:hanging="360"/>
      </w:pPr>
      <w:rPr>
        <w:rFonts w:ascii="Symbol" w:hAnsi="Symbol" w:hint="default"/>
      </w:rPr>
    </w:lvl>
    <w:lvl w:ilvl="1" w:tplc="DE725562" w:tentative="1">
      <w:start w:val="1"/>
      <w:numFmt w:val="bullet"/>
      <w:lvlText w:val="o"/>
      <w:lvlJc w:val="left"/>
      <w:pPr>
        <w:ind w:left="1440" w:hanging="360"/>
      </w:pPr>
      <w:rPr>
        <w:rFonts w:ascii="Courier New" w:hAnsi="Courier New" w:cs="Courier New" w:hint="default"/>
      </w:rPr>
    </w:lvl>
    <w:lvl w:ilvl="2" w:tplc="1ABE4D32" w:tentative="1">
      <w:start w:val="1"/>
      <w:numFmt w:val="bullet"/>
      <w:lvlText w:val=""/>
      <w:lvlJc w:val="left"/>
      <w:pPr>
        <w:ind w:left="2160" w:hanging="360"/>
      </w:pPr>
      <w:rPr>
        <w:rFonts w:ascii="Wingdings" w:hAnsi="Wingdings" w:hint="default"/>
      </w:rPr>
    </w:lvl>
    <w:lvl w:ilvl="3" w:tplc="EDB00B06" w:tentative="1">
      <w:start w:val="1"/>
      <w:numFmt w:val="bullet"/>
      <w:lvlText w:val=""/>
      <w:lvlJc w:val="left"/>
      <w:pPr>
        <w:ind w:left="2880" w:hanging="360"/>
      </w:pPr>
      <w:rPr>
        <w:rFonts w:ascii="Symbol" w:hAnsi="Symbol" w:hint="default"/>
      </w:rPr>
    </w:lvl>
    <w:lvl w:ilvl="4" w:tplc="4094F2EA" w:tentative="1">
      <w:start w:val="1"/>
      <w:numFmt w:val="bullet"/>
      <w:lvlText w:val="o"/>
      <w:lvlJc w:val="left"/>
      <w:pPr>
        <w:ind w:left="3600" w:hanging="360"/>
      </w:pPr>
      <w:rPr>
        <w:rFonts w:ascii="Courier New" w:hAnsi="Courier New" w:cs="Courier New" w:hint="default"/>
      </w:rPr>
    </w:lvl>
    <w:lvl w:ilvl="5" w:tplc="C56425BE" w:tentative="1">
      <w:start w:val="1"/>
      <w:numFmt w:val="bullet"/>
      <w:lvlText w:val=""/>
      <w:lvlJc w:val="left"/>
      <w:pPr>
        <w:ind w:left="4320" w:hanging="360"/>
      </w:pPr>
      <w:rPr>
        <w:rFonts w:ascii="Wingdings" w:hAnsi="Wingdings" w:hint="default"/>
      </w:rPr>
    </w:lvl>
    <w:lvl w:ilvl="6" w:tplc="5A76C6F2" w:tentative="1">
      <w:start w:val="1"/>
      <w:numFmt w:val="bullet"/>
      <w:lvlText w:val=""/>
      <w:lvlJc w:val="left"/>
      <w:pPr>
        <w:ind w:left="5040" w:hanging="360"/>
      </w:pPr>
      <w:rPr>
        <w:rFonts w:ascii="Symbol" w:hAnsi="Symbol" w:hint="default"/>
      </w:rPr>
    </w:lvl>
    <w:lvl w:ilvl="7" w:tplc="D3888040" w:tentative="1">
      <w:start w:val="1"/>
      <w:numFmt w:val="bullet"/>
      <w:lvlText w:val="o"/>
      <w:lvlJc w:val="left"/>
      <w:pPr>
        <w:ind w:left="5760" w:hanging="360"/>
      </w:pPr>
      <w:rPr>
        <w:rFonts w:ascii="Courier New" w:hAnsi="Courier New" w:cs="Courier New" w:hint="default"/>
      </w:rPr>
    </w:lvl>
    <w:lvl w:ilvl="8" w:tplc="7C402A74" w:tentative="1">
      <w:start w:val="1"/>
      <w:numFmt w:val="bullet"/>
      <w:lvlText w:val=""/>
      <w:lvlJc w:val="left"/>
      <w:pPr>
        <w:ind w:left="6480" w:hanging="360"/>
      </w:pPr>
      <w:rPr>
        <w:rFonts w:ascii="Wingdings" w:hAnsi="Wingdings" w:hint="default"/>
      </w:rPr>
    </w:lvl>
  </w:abstractNum>
  <w:abstractNum w:abstractNumId="17" w15:restartNumberingAfterBreak="0">
    <w:nsid w:val="2CD51696"/>
    <w:multiLevelType w:val="multilevel"/>
    <w:tmpl w:val="3F669652"/>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hint="default"/>
        <w:w w:val="76"/>
        <w:sz w:val="22"/>
        <w:szCs w:val="22"/>
        <w:lang w:val="kk-KZ" w:eastAsia="kk-KZ" w:bidi="kk-KZ"/>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18" w15:restartNumberingAfterBreak="0">
    <w:nsid w:val="2F823FE9"/>
    <w:multiLevelType w:val="hybridMultilevel"/>
    <w:tmpl w:val="10A01E28"/>
    <w:lvl w:ilvl="0" w:tplc="5AD4EB1A">
      <w:start w:val="1"/>
      <w:numFmt w:val="bullet"/>
      <w:lvlText w:val=""/>
      <w:lvlJc w:val="left"/>
      <w:pPr>
        <w:ind w:left="644" w:hanging="360"/>
      </w:pPr>
      <w:rPr>
        <w:rFonts w:ascii="Symbol" w:hAnsi="Symbol" w:hint="default"/>
      </w:rPr>
    </w:lvl>
    <w:lvl w:ilvl="1" w:tplc="02943180" w:tentative="1">
      <w:start w:val="1"/>
      <w:numFmt w:val="bullet"/>
      <w:lvlText w:val="o"/>
      <w:lvlJc w:val="left"/>
      <w:pPr>
        <w:ind w:left="1364" w:hanging="360"/>
      </w:pPr>
      <w:rPr>
        <w:rFonts w:ascii="Courier New" w:hAnsi="Courier New" w:cs="Courier New" w:hint="default"/>
      </w:rPr>
    </w:lvl>
    <w:lvl w:ilvl="2" w:tplc="592A1378" w:tentative="1">
      <w:start w:val="1"/>
      <w:numFmt w:val="bullet"/>
      <w:lvlText w:val=""/>
      <w:lvlJc w:val="left"/>
      <w:pPr>
        <w:ind w:left="2084" w:hanging="360"/>
      </w:pPr>
      <w:rPr>
        <w:rFonts w:ascii="Wingdings" w:hAnsi="Wingdings" w:hint="default"/>
      </w:rPr>
    </w:lvl>
    <w:lvl w:ilvl="3" w:tplc="62F0025A" w:tentative="1">
      <w:start w:val="1"/>
      <w:numFmt w:val="bullet"/>
      <w:lvlText w:val=""/>
      <w:lvlJc w:val="left"/>
      <w:pPr>
        <w:ind w:left="2804" w:hanging="360"/>
      </w:pPr>
      <w:rPr>
        <w:rFonts w:ascii="Symbol" w:hAnsi="Symbol" w:hint="default"/>
      </w:rPr>
    </w:lvl>
    <w:lvl w:ilvl="4" w:tplc="7390CAD6" w:tentative="1">
      <w:start w:val="1"/>
      <w:numFmt w:val="bullet"/>
      <w:lvlText w:val="o"/>
      <w:lvlJc w:val="left"/>
      <w:pPr>
        <w:ind w:left="3524" w:hanging="360"/>
      </w:pPr>
      <w:rPr>
        <w:rFonts w:ascii="Courier New" w:hAnsi="Courier New" w:cs="Courier New" w:hint="default"/>
      </w:rPr>
    </w:lvl>
    <w:lvl w:ilvl="5" w:tplc="E6F4B6EE" w:tentative="1">
      <w:start w:val="1"/>
      <w:numFmt w:val="bullet"/>
      <w:lvlText w:val=""/>
      <w:lvlJc w:val="left"/>
      <w:pPr>
        <w:ind w:left="4244" w:hanging="360"/>
      </w:pPr>
      <w:rPr>
        <w:rFonts w:ascii="Wingdings" w:hAnsi="Wingdings" w:hint="default"/>
      </w:rPr>
    </w:lvl>
    <w:lvl w:ilvl="6" w:tplc="6B646FD4" w:tentative="1">
      <w:start w:val="1"/>
      <w:numFmt w:val="bullet"/>
      <w:lvlText w:val=""/>
      <w:lvlJc w:val="left"/>
      <w:pPr>
        <w:ind w:left="4964" w:hanging="360"/>
      </w:pPr>
      <w:rPr>
        <w:rFonts w:ascii="Symbol" w:hAnsi="Symbol" w:hint="default"/>
      </w:rPr>
    </w:lvl>
    <w:lvl w:ilvl="7" w:tplc="9134FCCA" w:tentative="1">
      <w:start w:val="1"/>
      <w:numFmt w:val="bullet"/>
      <w:lvlText w:val="o"/>
      <w:lvlJc w:val="left"/>
      <w:pPr>
        <w:ind w:left="5684" w:hanging="360"/>
      </w:pPr>
      <w:rPr>
        <w:rFonts w:ascii="Courier New" w:hAnsi="Courier New" w:cs="Courier New" w:hint="default"/>
      </w:rPr>
    </w:lvl>
    <w:lvl w:ilvl="8" w:tplc="9E7EB3BA" w:tentative="1">
      <w:start w:val="1"/>
      <w:numFmt w:val="bullet"/>
      <w:lvlText w:val=""/>
      <w:lvlJc w:val="left"/>
      <w:pPr>
        <w:ind w:left="6404" w:hanging="360"/>
      </w:pPr>
      <w:rPr>
        <w:rFonts w:ascii="Wingdings" w:hAnsi="Wingdings" w:hint="default"/>
      </w:rPr>
    </w:lvl>
  </w:abstractNum>
  <w:abstractNum w:abstractNumId="19" w15:restartNumberingAfterBreak="0">
    <w:nsid w:val="30416944"/>
    <w:multiLevelType w:val="hybridMultilevel"/>
    <w:tmpl w:val="05607712"/>
    <w:lvl w:ilvl="0" w:tplc="417458E4">
      <w:start w:val="1"/>
      <w:numFmt w:val="decimal"/>
      <w:lvlText w:val="%1."/>
      <w:lvlJc w:val="left"/>
      <w:pPr>
        <w:ind w:left="720" w:hanging="360"/>
      </w:pPr>
      <w:rPr>
        <w:rFonts w:hint="default"/>
      </w:rPr>
    </w:lvl>
    <w:lvl w:ilvl="1" w:tplc="B6820C04" w:tentative="1">
      <w:start w:val="1"/>
      <w:numFmt w:val="lowerLetter"/>
      <w:lvlText w:val="%2."/>
      <w:lvlJc w:val="left"/>
      <w:pPr>
        <w:ind w:left="1440" w:hanging="360"/>
      </w:pPr>
    </w:lvl>
    <w:lvl w:ilvl="2" w:tplc="70A6285C" w:tentative="1">
      <w:start w:val="1"/>
      <w:numFmt w:val="lowerRoman"/>
      <w:lvlText w:val="%3."/>
      <w:lvlJc w:val="right"/>
      <w:pPr>
        <w:ind w:left="2160" w:hanging="180"/>
      </w:pPr>
    </w:lvl>
    <w:lvl w:ilvl="3" w:tplc="DA801A50" w:tentative="1">
      <w:start w:val="1"/>
      <w:numFmt w:val="decimal"/>
      <w:lvlText w:val="%4."/>
      <w:lvlJc w:val="left"/>
      <w:pPr>
        <w:ind w:left="2880" w:hanging="360"/>
      </w:pPr>
    </w:lvl>
    <w:lvl w:ilvl="4" w:tplc="F03CE01E" w:tentative="1">
      <w:start w:val="1"/>
      <w:numFmt w:val="lowerLetter"/>
      <w:lvlText w:val="%5."/>
      <w:lvlJc w:val="left"/>
      <w:pPr>
        <w:ind w:left="3600" w:hanging="360"/>
      </w:pPr>
    </w:lvl>
    <w:lvl w:ilvl="5" w:tplc="867E1AF8" w:tentative="1">
      <w:start w:val="1"/>
      <w:numFmt w:val="lowerRoman"/>
      <w:lvlText w:val="%6."/>
      <w:lvlJc w:val="right"/>
      <w:pPr>
        <w:ind w:left="4320" w:hanging="180"/>
      </w:pPr>
    </w:lvl>
    <w:lvl w:ilvl="6" w:tplc="053418E8" w:tentative="1">
      <w:start w:val="1"/>
      <w:numFmt w:val="decimal"/>
      <w:lvlText w:val="%7."/>
      <w:lvlJc w:val="left"/>
      <w:pPr>
        <w:ind w:left="5040" w:hanging="360"/>
      </w:pPr>
    </w:lvl>
    <w:lvl w:ilvl="7" w:tplc="E1E0F28E" w:tentative="1">
      <w:start w:val="1"/>
      <w:numFmt w:val="lowerLetter"/>
      <w:lvlText w:val="%8."/>
      <w:lvlJc w:val="left"/>
      <w:pPr>
        <w:ind w:left="5760" w:hanging="360"/>
      </w:pPr>
    </w:lvl>
    <w:lvl w:ilvl="8" w:tplc="C99014B4" w:tentative="1">
      <w:start w:val="1"/>
      <w:numFmt w:val="lowerRoman"/>
      <w:lvlText w:val="%9."/>
      <w:lvlJc w:val="right"/>
      <w:pPr>
        <w:ind w:left="6480" w:hanging="180"/>
      </w:pPr>
    </w:lvl>
  </w:abstractNum>
  <w:abstractNum w:abstractNumId="20" w15:restartNumberingAfterBreak="0">
    <w:nsid w:val="347369D2"/>
    <w:multiLevelType w:val="hybridMultilevel"/>
    <w:tmpl w:val="BBF437D6"/>
    <w:lvl w:ilvl="0" w:tplc="B7E8DFB8">
      <w:numFmt w:val="bullet"/>
      <w:lvlText w:val="–"/>
      <w:lvlJc w:val="left"/>
      <w:pPr>
        <w:ind w:left="720" w:hanging="360"/>
      </w:pPr>
      <w:rPr>
        <w:rFonts w:ascii="Times New Roman" w:eastAsia="Times New Roman" w:hAnsi="Times New Roman" w:cs="Times New Roman" w:hint="default"/>
      </w:rPr>
    </w:lvl>
    <w:lvl w:ilvl="1" w:tplc="4F862E2A" w:tentative="1">
      <w:start w:val="1"/>
      <w:numFmt w:val="bullet"/>
      <w:lvlText w:val="o"/>
      <w:lvlJc w:val="left"/>
      <w:pPr>
        <w:ind w:left="1440" w:hanging="360"/>
      </w:pPr>
      <w:rPr>
        <w:rFonts w:ascii="Courier New" w:hAnsi="Courier New" w:cs="Courier New" w:hint="default"/>
      </w:rPr>
    </w:lvl>
    <w:lvl w:ilvl="2" w:tplc="58E0FA88" w:tentative="1">
      <w:start w:val="1"/>
      <w:numFmt w:val="bullet"/>
      <w:lvlText w:val=""/>
      <w:lvlJc w:val="left"/>
      <w:pPr>
        <w:ind w:left="2160" w:hanging="360"/>
      </w:pPr>
      <w:rPr>
        <w:rFonts w:ascii="Wingdings" w:hAnsi="Wingdings" w:hint="default"/>
      </w:rPr>
    </w:lvl>
    <w:lvl w:ilvl="3" w:tplc="D4182C50" w:tentative="1">
      <w:start w:val="1"/>
      <w:numFmt w:val="bullet"/>
      <w:lvlText w:val=""/>
      <w:lvlJc w:val="left"/>
      <w:pPr>
        <w:ind w:left="2880" w:hanging="360"/>
      </w:pPr>
      <w:rPr>
        <w:rFonts w:ascii="Symbol" w:hAnsi="Symbol" w:hint="default"/>
      </w:rPr>
    </w:lvl>
    <w:lvl w:ilvl="4" w:tplc="4016E50E" w:tentative="1">
      <w:start w:val="1"/>
      <w:numFmt w:val="bullet"/>
      <w:lvlText w:val="o"/>
      <w:lvlJc w:val="left"/>
      <w:pPr>
        <w:ind w:left="3600" w:hanging="360"/>
      </w:pPr>
      <w:rPr>
        <w:rFonts w:ascii="Courier New" w:hAnsi="Courier New" w:cs="Courier New" w:hint="default"/>
      </w:rPr>
    </w:lvl>
    <w:lvl w:ilvl="5" w:tplc="EF1231BC" w:tentative="1">
      <w:start w:val="1"/>
      <w:numFmt w:val="bullet"/>
      <w:lvlText w:val=""/>
      <w:lvlJc w:val="left"/>
      <w:pPr>
        <w:ind w:left="4320" w:hanging="360"/>
      </w:pPr>
      <w:rPr>
        <w:rFonts w:ascii="Wingdings" w:hAnsi="Wingdings" w:hint="default"/>
      </w:rPr>
    </w:lvl>
    <w:lvl w:ilvl="6" w:tplc="6B3682D2" w:tentative="1">
      <w:start w:val="1"/>
      <w:numFmt w:val="bullet"/>
      <w:lvlText w:val=""/>
      <w:lvlJc w:val="left"/>
      <w:pPr>
        <w:ind w:left="5040" w:hanging="360"/>
      </w:pPr>
      <w:rPr>
        <w:rFonts w:ascii="Symbol" w:hAnsi="Symbol" w:hint="default"/>
      </w:rPr>
    </w:lvl>
    <w:lvl w:ilvl="7" w:tplc="31B68DCE" w:tentative="1">
      <w:start w:val="1"/>
      <w:numFmt w:val="bullet"/>
      <w:lvlText w:val="o"/>
      <w:lvlJc w:val="left"/>
      <w:pPr>
        <w:ind w:left="5760" w:hanging="360"/>
      </w:pPr>
      <w:rPr>
        <w:rFonts w:ascii="Courier New" w:hAnsi="Courier New" w:cs="Courier New" w:hint="default"/>
      </w:rPr>
    </w:lvl>
    <w:lvl w:ilvl="8" w:tplc="8F7064F8" w:tentative="1">
      <w:start w:val="1"/>
      <w:numFmt w:val="bullet"/>
      <w:lvlText w:val=""/>
      <w:lvlJc w:val="left"/>
      <w:pPr>
        <w:ind w:left="6480" w:hanging="360"/>
      </w:pPr>
      <w:rPr>
        <w:rFonts w:ascii="Wingdings" w:hAnsi="Wingdings" w:hint="default"/>
      </w:rPr>
    </w:lvl>
  </w:abstractNum>
  <w:abstractNum w:abstractNumId="21" w15:restartNumberingAfterBreak="0">
    <w:nsid w:val="385A1387"/>
    <w:multiLevelType w:val="hybridMultilevel"/>
    <w:tmpl w:val="8FF4F3BE"/>
    <w:lvl w:ilvl="0" w:tplc="5D668B28">
      <w:start w:val="2"/>
      <w:numFmt w:val="bullet"/>
      <w:lvlText w:val="–"/>
      <w:lvlJc w:val="left"/>
      <w:pPr>
        <w:ind w:left="720" w:hanging="360"/>
      </w:pPr>
      <w:rPr>
        <w:rFonts w:ascii="Times New Roman" w:eastAsia="Times New Roman" w:hAnsi="Times New Roman" w:cs="Times New Roman" w:hint="default"/>
      </w:rPr>
    </w:lvl>
    <w:lvl w:ilvl="1" w:tplc="F3849E6A" w:tentative="1">
      <w:start w:val="1"/>
      <w:numFmt w:val="bullet"/>
      <w:lvlText w:val="o"/>
      <w:lvlJc w:val="left"/>
      <w:pPr>
        <w:ind w:left="1440" w:hanging="360"/>
      </w:pPr>
      <w:rPr>
        <w:rFonts w:ascii="Courier New" w:hAnsi="Courier New" w:cs="Courier New" w:hint="default"/>
      </w:rPr>
    </w:lvl>
    <w:lvl w:ilvl="2" w:tplc="E928325C" w:tentative="1">
      <w:start w:val="1"/>
      <w:numFmt w:val="bullet"/>
      <w:lvlText w:val=""/>
      <w:lvlJc w:val="left"/>
      <w:pPr>
        <w:ind w:left="2160" w:hanging="360"/>
      </w:pPr>
      <w:rPr>
        <w:rFonts w:ascii="Wingdings" w:hAnsi="Wingdings" w:hint="default"/>
      </w:rPr>
    </w:lvl>
    <w:lvl w:ilvl="3" w:tplc="4F52937E" w:tentative="1">
      <w:start w:val="1"/>
      <w:numFmt w:val="bullet"/>
      <w:lvlText w:val=""/>
      <w:lvlJc w:val="left"/>
      <w:pPr>
        <w:ind w:left="2880" w:hanging="360"/>
      </w:pPr>
      <w:rPr>
        <w:rFonts w:ascii="Symbol" w:hAnsi="Symbol" w:hint="default"/>
      </w:rPr>
    </w:lvl>
    <w:lvl w:ilvl="4" w:tplc="F7A624F0" w:tentative="1">
      <w:start w:val="1"/>
      <w:numFmt w:val="bullet"/>
      <w:lvlText w:val="o"/>
      <w:lvlJc w:val="left"/>
      <w:pPr>
        <w:ind w:left="3600" w:hanging="360"/>
      </w:pPr>
      <w:rPr>
        <w:rFonts w:ascii="Courier New" w:hAnsi="Courier New" w:cs="Courier New" w:hint="default"/>
      </w:rPr>
    </w:lvl>
    <w:lvl w:ilvl="5" w:tplc="805CB74C" w:tentative="1">
      <w:start w:val="1"/>
      <w:numFmt w:val="bullet"/>
      <w:lvlText w:val=""/>
      <w:lvlJc w:val="left"/>
      <w:pPr>
        <w:ind w:left="4320" w:hanging="360"/>
      </w:pPr>
      <w:rPr>
        <w:rFonts w:ascii="Wingdings" w:hAnsi="Wingdings" w:hint="default"/>
      </w:rPr>
    </w:lvl>
    <w:lvl w:ilvl="6" w:tplc="7FF43238" w:tentative="1">
      <w:start w:val="1"/>
      <w:numFmt w:val="bullet"/>
      <w:lvlText w:val=""/>
      <w:lvlJc w:val="left"/>
      <w:pPr>
        <w:ind w:left="5040" w:hanging="360"/>
      </w:pPr>
      <w:rPr>
        <w:rFonts w:ascii="Symbol" w:hAnsi="Symbol" w:hint="default"/>
      </w:rPr>
    </w:lvl>
    <w:lvl w:ilvl="7" w:tplc="10C228E4" w:tentative="1">
      <w:start w:val="1"/>
      <w:numFmt w:val="bullet"/>
      <w:lvlText w:val="o"/>
      <w:lvlJc w:val="left"/>
      <w:pPr>
        <w:ind w:left="5760" w:hanging="360"/>
      </w:pPr>
      <w:rPr>
        <w:rFonts w:ascii="Courier New" w:hAnsi="Courier New" w:cs="Courier New" w:hint="default"/>
      </w:rPr>
    </w:lvl>
    <w:lvl w:ilvl="8" w:tplc="FA14786E" w:tentative="1">
      <w:start w:val="1"/>
      <w:numFmt w:val="bullet"/>
      <w:lvlText w:val=""/>
      <w:lvlJc w:val="left"/>
      <w:pPr>
        <w:ind w:left="6480" w:hanging="360"/>
      </w:pPr>
      <w:rPr>
        <w:rFonts w:ascii="Wingdings" w:hAnsi="Wingdings" w:hint="default"/>
      </w:rPr>
    </w:lvl>
  </w:abstractNum>
  <w:abstractNum w:abstractNumId="22" w15:restartNumberingAfterBreak="0">
    <w:nsid w:val="3D27415F"/>
    <w:multiLevelType w:val="hybridMultilevel"/>
    <w:tmpl w:val="4040272A"/>
    <w:lvl w:ilvl="0" w:tplc="CD0CED5C">
      <w:start w:val="1"/>
      <w:numFmt w:val="bullet"/>
      <w:lvlText w:val=""/>
      <w:lvlJc w:val="left"/>
      <w:pPr>
        <w:ind w:left="720" w:hanging="360"/>
      </w:pPr>
      <w:rPr>
        <w:rFonts w:ascii="Symbol" w:hAnsi="Symbol" w:hint="default"/>
      </w:rPr>
    </w:lvl>
    <w:lvl w:ilvl="1" w:tplc="75907A24" w:tentative="1">
      <w:start w:val="1"/>
      <w:numFmt w:val="bullet"/>
      <w:lvlText w:val="o"/>
      <w:lvlJc w:val="left"/>
      <w:pPr>
        <w:ind w:left="1440" w:hanging="360"/>
      </w:pPr>
      <w:rPr>
        <w:rFonts w:ascii="Courier New" w:hAnsi="Courier New" w:cs="Courier New" w:hint="default"/>
      </w:rPr>
    </w:lvl>
    <w:lvl w:ilvl="2" w:tplc="47FE2F72" w:tentative="1">
      <w:start w:val="1"/>
      <w:numFmt w:val="bullet"/>
      <w:lvlText w:val=""/>
      <w:lvlJc w:val="left"/>
      <w:pPr>
        <w:ind w:left="2160" w:hanging="360"/>
      </w:pPr>
      <w:rPr>
        <w:rFonts w:ascii="Wingdings" w:hAnsi="Wingdings" w:hint="default"/>
      </w:rPr>
    </w:lvl>
    <w:lvl w:ilvl="3" w:tplc="8BEA11B8" w:tentative="1">
      <w:start w:val="1"/>
      <w:numFmt w:val="bullet"/>
      <w:lvlText w:val=""/>
      <w:lvlJc w:val="left"/>
      <w:pPr>
        <w:ind w:left="2880" w:hanging="360"/>
      </w:pPr>
      <w:rPr>
        <w:rFonts w:ascii="Symbol" w:hAnsi="Symbol" w:hint="default"/>
      </w:rPr>
    </w:lvl>
    <w:lvl w:ilvl="4" w:tplc="1E76191E" w:tentative="1">
      <w:start w:val="1"/>
      <w:numFmt w:val="bullet"/>
      <w:lvlText w:val="o"/>
      <w:lvlJc w:val="left"/>
      <w:pPr>
        <w:ind w:left="3600" w:hanging="360"/>
      </w:pPr>
      <w:rPr>
        <w:rFonts w:ascii="Courier New" w:hAnsi="Courier New" w:cs="Courier New" w:hint="default"/>
      </w:rPr>
    </w:lvl>
    <w:lvl w:ilvl="5" w:tplc="1444FC32" w:tentative="1">
      <w:start w:val="1"/>
      <w:numFmt w:val="bullet"/>
      <w:lvlText w:val=""/>
      <w:lvlJc w:val="left"/>
      <w:pPr>
        <w:ind w:left="4320" w:hanging="360"/>
      </w:pPr>
      <w:rPr>
        <w:rFonts w:ascii="Wingdings" w:hAnsi="Wingdings" w:hint="default"/>
      </w:rPr>
    </w:lvl>
    <w:lvl w:ilvl="6" w:tplc="A77A6C4E" w:tentative="1">
      <w:start w:val="1"/>
      <w:numFmt w:val="bullet"/>
      <w:lvlText w:val=""/>
      <w:lvlJc w:val="left"/>
      <w:pPr>
        <w:ind w:left="5040" w:hanging="360"/>
      </w:pPr>
      <w:rPr>
        <w:rFonts w:ascii="Symbol" w:hAnsi="Symbol" w:hint="default"/>
      </w:rPr>
    </w:lvl>
    <w:lvl w:ilvl="7" w:tplc="5136F936" w:tentative="1">
      <w:start w:val="1"/>
      <w:numFmt w:val="bullet"/>
      <w:lvlText w:val="o"/>
      <w:lvlJc w:val="left"/>
      <w:pPr>
        <w:ind w:left="5760" w:hanging="360"/>
      </w:pPr>
      <w:rPr>
        <w:rFonts w:ascii="Courier New" w:hAnsi="Courier New" w:cs="Courier New" w:hint="default"/>
      </w:rPr>
    </w:lvl>
    <w:lvl w:ilvl="8" w:tplc="4CA82748" w:tentative="1">
      <w:start w:val="1"/>
      <w:numFmt w:val="bullet"/>
      <w:lvlText w:val=""/>
      <w:lvlJc w:val="left"/>
      <w:pPr>
        <w:ind w:left="6480" w:hanging="360"/>
      </w:pPr>
      <w:rPr>
        <w:rFonts w:ascii="Wingdings" w:hAnsi="Wingdings" w:hint="default"/>
      </w:rPr>
    </w:lvl>
  </w:abstractNum>
  <w:abstractNum w:abstractNumId="23" w15:restartNumberingAfterBreak="0">
    <w:nsid w:val="425332EB"/>
    <w:multiLevelType w:val="hybridMultilevel"/>
    <w:tmpl w:val="21F4F2E8"/>
    <w:lvl w:ilvl="0" w:tplc="A19E9FDC">
      <w:numFmt w:val="bullet"/>
      <w:lvlText w:val="-"/>
      <w:lvlJc w:val="left"/>
      <w:pPr>
        <w:ind w:left="102" w:hanging="243"/>
      </w:pPr>
      <w:rPr>
        <w:rFonts w:ascii="Times New Roman" w:eastAsia="Times New Roman" w:hAnsi="Times New Roman" w:cs="Times New Roman" w:hint="default"/>
        <w:i/>
        <w:w w:val="100"/>
        <w:sz w:val="28"/>
        <w:szCs w:val="28"/>
      </w:rPr>
    </w:lvl>
    <w:lvl w:ilvl="1" w:tplc="21EEEC2E">
      <w:numFmt w:val="bullet"/>
      <w:lvlText w:val=""/>
      <w:lvlJc w:val="left"/>
      <w:pPr>
        <w:ind w:left="954" w:hanging="492"/>
      </w:pPr>
      <w:rPr>
        <w:rFonts w:ascii="Symbol" w:eastAsia="Symbol" w:hAnsi="Symbol" w:cs="Symbol" w:hint="default"/>
        <w:w w:val="100"/>
        <w:sz w:val="28"/>
        <w:szCs w:val="28"/>
      </w:rPr>
    </w:lvl>
    <w:lvl w:ilvl="2" w:tplc="579095B0">
      <w:numFmt w:val="bullet"/>
      <w:lvlText w:val="•"/>
      <w:lvlJc w:val="left"/>
      <w:pPr>
        <w:ind w:left="1885" w:hanging="492"/>
      </w:pPr>
      <w:rPr>
        <w:rFonts w:hint="default"/>
      </w:rPr>
    </w:lvl>
    <w:lvl w:ilvl="3" w:tplc="03AEAA3C">
      <w:numFmt w:val="bullet"/>
      <w:lvlText w:val="•"/>
      <w:lvlJc w:val="left"/>
      <w:pPr>
        <w:ind w:left="2810" w:hanging="492"/>
      </w:pPr>
      <w:rPr>
        <w:rFonts w:hint="default"/>
      </w:rPr>
    </w:lvl>
    <w:lvl w:ilvl="4" w:tplc="6DA279CE">
      <w:numFmt w:val="bullet"/>
      <w:lvlText w:val="•"/>
      <w:lvlJc w:val="left"/>
      <w:pPr>
        <w:ind w:left="3735" w:hanging="492"/>
      </w:pPr>
      <w:rPr>
        <w:rFonts w:hint="default"/>
      </w:rPr>
    </w:lvl>
    <w:lvl w:ilvl="5" w:tplc="68167DC8">
      <w:numFmt w:val="bullet"/>
      <w:lvlText w:val="•"/>
      <w:lvlJc w:val="left"/>
      <w:pPr>
        <w:ind w:left="4660" w:hanging="492"/>
      </w:pPr>
      <w:rPr>
        <w:rFonts w:hint="default"/>
      </w:rPr>
    </w:lvl>
    <w:lvl w:ilvl="6" w:tplc="CFCC4B28">
      <w:numFmt w:val="bullet"/>
      <w:lvlText w:val="•"/>
      <w:lvlJc w:val="left"/>
      <w:pPr>
        <w:ind w:left="5585" w:hanging="492"/>
      </w:pPr>
      <w:rPr>
        <w:rFonts w:hint="default"/>
      </w:rPr>
    </w:lvl>
    <w:lvl w:ilvl="7" w:tplc="D3863C3E">
      <w:numFmt w:val="bullet"/>
      <w:lvlText w:val="•"/>
      <w:lvlJc w:val="left"/>
      <w:pPr>
        <w:ind w:left="6510" w:hanging="492"/>
      </w:pPr>
      <w:rPr>
        <w:rFonts w:hint="default"/>
      </w:rPr>
    </w:lvl>
    <w:lvl w:ilvl="8" w:tplc="8BA00452">
      <w:numFmt w:val="bullet"/>
      <w:lvlText w:val="•"/>
      <w:lvlJc w:val="left"/>
      <w:pPr>
        <w:ind w:left="7436" w:hanging="492"/>
      </w:pPr>
      <w:rPr>
        <w:rFonts w:hint="default"/>
      </w:rPr>
    </w:lvl>
  </w:abstractNum>
  <w:abstractNum w:abstractNumId="24" w15:restartNumberingAfterBreak="0">
    <w:nsid w:val="52735000"/>
    <w:multiLevelType w:val="hybridMultilevel"/>
    <w:tmpl w:val="CB40CE2C"/>
    <w:lvl w:ilvl="0" w:tplc="3572B316">
      <w:numFmt w:val="bullet"/>
      <w:lvlText w:val="–"/>
      <w:lvlJc w:val="left"/>
      <w:pPr>
        <w:ind w:left="720" w:hanging="360"/>
      </w:pPr>
      <w:rPr>
        <w:rFonts w:ascii="Times New Roman" w:eastAsia="Times New Roman" w:hAnsi="Times New Roman" w:cs="Times New Roman" w:hint="default"/>
      </w:rPr>
    </w:lvl>
    <w:lvl w:ilvl="1" w:tplc="F51E24C4" w:tentative="1">
      <w:start w:val="1"/>
      <w:numFmt w:val="bullet"/>
      <w:lvlText w:val="o"/>
      <w:lvlJc w:val="left"/>
      <w:pPr>
        <w:ind w:left="1440" w:hanging="360"/>
      </w:pPr>
      <w:rPr>
        <w:rFonts w:ascii="Courier New" w:hAnsi="Courier New" w:cs="Courier New" w:hint="default"/>
      </w:rPr>
    </w:lvl>
    <w:lvl w:ilvl="2" w:tplc="EF064636" w:tentative="1">
      <w:start w:val="1"/>
      <w:numFmt w:val="bullet"/>
      <w:lvlText w:val=""/>
      <w:lvlJc w:val="left"/>
      <w:pPr>
        <w:ind w:left="2160" w:hanging="360"/>
      </w:pPr>
      <w:rPr>
        <w:rFonts w:ascii="Wingdings" w:hAnsi="Wingdings" w:hint="default"/>
      </w:rPr>
    </w:lvl>
    <w:lvl w:ilvl="3" w:tplc="EBAA95D4" w:tentative="1">
      <w:start w:val="1"/>
      <w:numFmt w:val="bullet"/>
      <w:lvlText w:val=""/>
      <w:lvlJc w:val="left"/>
      <w:pPr>
        <w:ind w:left="2880" w:hanging="360"/>
      </w:pPr>
      <w:rPr>
        <w:rFonts w:ascii="Symbol" w:hAnsi="Symbol" w:hint="default"/>
      </w:rPr>
    </w:lvl>
    <w:lvl w:ilvl="4" w:tplc="4D7A90F6" w:tentative="1">
      <w:start w:val="1"/>
      <w:numFmt w:val="bullet"/>
      <w:lvlText w:val="o"/>
      <w:lvlJc w:val="left"/>
      <w:pPr>
        <w:ind w:left="3600" w:hanging="360"/>
      </w:pPr>
      <w:rPr>
        <w:rFonts w:ascii="Courier New" w:hAnsi="Courier New" w:cs="Courier New" w:hint="default"/>
      </w:rPr>
    </w:lvl>
    <w:lvl w:ilvl="5" w:tplc="BF84A536" w:tentative="1">
      <w:start w:val="1"/>
      <w:numFmt w:val="bullet"/>
      <w:lvlText w:val=""/>
      <w:lvlJc w:val="left"/>
      <w:pPr>
        <w:ind w:left="4320" w:hanging="360"/>
      </w:pPr>
      <w:rPr>
        <w:rFonts w:ascii="Wingdings" w:hAnsi="Wingdings" w:hint="default"/>
      </w:rPr>
    </w:lvl>
    <w:lvl w:ilvl="6" w:tplc="97262F7C" w:tentative="1">
      <w:start w:val="1"/>
      <w:numFmt w:val="bullet"/>
      <w:lvlText w:val=""/>
      <w:lvlJc w:val="left"/>
      <w:pPr>
        <w:ind w:left="5040" w:hanging="360"/>
      </w:pPr>
      <w:rPr>
        <w:rFonts w:ascii="Symbol" w:hAnsi="Symbol" w:hint="default"/>
      </w:rPr>
    </w:lvl>
    <w:lvl w:ilvl="7" w:tplc="34C85844" w:tentative="1">
      <w:start w:val="1"/>
      <w:numFmt w:val="bullet"/>
      <w:lvlText w:val="o"/>
      <w:lvlJc w:val="left"/>
      <w:pPr>
        <w:ind w:left="5760" w:hanging="360"/>
      </w:pPr>
      <w:rPr>
        <w:rFonts w:ascii="Courier New" w:hAnsi="Courier New" w:cs="Courier New" w:hint="default"/>
      </w:rPr>
    </w:lvl>
    <w:lvl w:ilvl="8" w:tplc="975ADD3A" w:tentative="1">
      <w:start w:val="1"/>
      <w:numFmt w:val="bullet"/>
      <w:lvlText w:val=""/>
      <w:lvlJc w:val="left"/>
      <w:pPr>
        <w:ind w:left="6480" w:hanging="360"/>
      </w:pPr>
      <w:rPr>
        <w:rFonts w:ascii="Wingdings" w:hAnsi="Wingdings" w:hint="default"/>
      </w:rPr>
    </w:lvl>
  </w:abstractNum>
  <w:abstractNum w:abstractNumId="25" w15:restartNumberingAfterBreak="0">
    <w:nsid w:val="52D04C16"/>
    <w:multiLevelType w:val="multilevel"/>
    <w:tmpl w:val="4EE03628"/>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start w:val="1"/>
      <w:numFmt w:val="bullet"/>
      <w:lvlText w:val="•"/>
      <w:lvlJc w:val="left"/>
      <w:pPr>
        <w:ind w:left="836" w:hanging="360"/>
      </w:pPr>
      <w:rPr>
        <w:rFonts w:hint="default"/>
        <w:w w:val="76"/>
        <w:sz w:val="22"/>
        <w:szCs w:val="22"/>
        <w:lang w:val="kk-KZ" w:eastAsia="kk-KZ" w:bidi="kk-KZ"/>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26" w15:restartNumberingAfterBreak="0">
    <w:nsid w:val="53D31F24"/>
    <w:multiLevelType w:val="hybridMultilevel"/>
    <w:tmpl w:val="A6E05460"/>
    <w:lvl w:ilvl="0" w:tplc="F4502FB8">
      <w:numFmt w:val="bullet"/>
      <w:lvlText w:val="–"/>
      <w:lvlJc w:val="left"/>
      <w:pPr>
        <w:ind w:left="720" w:hanging="360"/>
      </w:pPr>
      <w:rPr>
        <w:rFonts w:ascii="Times New Roman" w:eastAsia="Times New Roman" w:hAnsi="Times New Roman" w:cs="Times New Roman" w:hint="default"/>
      </w:rPr>
    </w:lvl>
    <w:lvl w:ilvl="1" w:tplc="1CCAE0D2" w:tentative="1">
      <w:start w:val="1"/>
      <w:numFmt w:val="bullet"/>
      <w:lvlText w:val="o"/>
      <w:lvlJc w:val="left"/>
      <w:pPr>
        <w:ind w:left="1440" w:hanging="360"/>
      </w:pPr>
      <w:rPr>
        <w:rFonts w:ascii="Courier New" w:hAnsi="Courier New" w:cs="Courier New" w:hint="default"/>
      </w:rPr>
    </w:lvl>
    <w:lvl w:ilvl="2" w:tplc="9962DD02" w:tentative="1">
      <w:start w:val="1"/>
      <w:numFmt w:val="bullet"/>
      <w:lvlText w:val=""/>
      <w:lvlJc w:val="left"/>
      <w:pPr>
        <w:ind w:left="2160" w:hanging="360"/>
      </w:pPr>
      <w:rPr>
        <w:rFonts w:ascii="Wingdings" w:hAnsi="Wingdings" w:hint="default"/>
      </w:rPr>
    </w:lvl>
    <w:lvl w:ilvl="3" w:tplc="29588936" w:tentative="1">
      <w:start w:val="1"/>
      <w:numFmt w:val="bullet"/>
      <w:lvlText w:val=""/>
      <w:lvlJc w:val="left"/>
      <w:pPr>
        <w:ind w:left="2880" w:hanging="360"/>
      </w:pPr>
      <w:rPr>
        <w:rFonts w:ascii="Symbol" w:hAnsi="Symbol" w:hint="default"/>
      </w:rPr>
    </w:lvl>
    <w:lvl w:ilvl="4" w:tplc="6CFA36D6" w:tentative="1">
      <w:start w:val="1"/>
      <w:numFmt w:val="bullet"/>
      <w:lvlText w:val="o"/>
      <w:lvlJc w:val="left"/>
      <w:pPr>
        <w:ind w:left="3600" w:hanging="360"/>
      </w:pPr>
      <w:rPr>
        <w:rFonts w:ascii="Courier New" w:hAnsi="Courier New" w:cs="Courier New" w:hint="default"/>
      </w:rPr>
    </w:lvl>
    <w:lvl w:ilvl="5" w:tplc="374022E4" w:tentative="1">
      <w:start w:val="1"/>
      <w:numFmt w:val="bullet"/>
      <w:lvlText w:val=""/>
      <w:lvlJc w:val="left"/>
      <w:pPr>
        <w:ind w:left="4320" w:hanging="360"/>
      </w:pPr>
      <w:rPr>
        <w:rFonts w:ascii="Wingdings" w:hAnsi="Wingdings" w:hint="default"/>
      </w:rPr>
    </w:lvl>
    <w:lvl w:ilvl="6" w:tplc="0DC6CFEC" w:tentative="1">
      <w:start w:val="1"/>
      <w:numFmt w:val="bullet"/>
      <w:lvlText w:val=""/>
      <w:lvlJc w:val="left"/>
      <w:pPr>
        <w:ind w:left="5040" w:hanging="360"/>
      </w:pPr>
      <w:rPr>
        <w:rFonts w:ascii="Symbol" w:hAnsi="Symbol" w:hint="default"/>
      </w:rPr>
    </w:lvl>
    <w:lvl w:ilvl="7" w:tplc="1ABC2022" w:tentative="1">
      <w:start w:val="1"/>
      <w:numFmt w:val="bullet"/>
      <w:lvlText w:val="o"/>
      <w:lvlJc w:val="left"/>
      <w:pPr>
        <w:ind w:left="5760" w:hanging="360"/>
      </w:pPr>
      <w:rPr>
        <w:rFonts w:ascii="Courier New" w:hAnsi="Courier New" w:cs="Courier New" w:hint="default"/>
      </w:rPr>
    </w:lvl>
    <w:lvl w:ilvl="8" w:tplc="070A54C4" w:tentative="1">
      <w:start w:val="1"/>
      <w:numFmt w:val="bullet"/>
      <w:lvlText w:val=""/>
      <w:lvlJc w:val="left"/>
      <w:pPr>
        <w:ind w:left="6480" w:hanging="360"/>
      </w:pPr>
      <w:rPr>
        <w:rFonts w:ascii="Wingdings" w:hAnsi="Wingdings" w:hint="default"/>
      </w:rPr>
    </w:lvl>
  </w:abstractNum>
  <w:abstractNum w:abstractNumId="27" w15:restartNumberingAfterBreak="0">
    <w:nsid w:val="589F10E9"/>
    <w:multiLevelType w:val="hybridMultilevel"/>
    <w:tmpl w:val="BD7499D8"/>
    <w:lvl w:ilvl="0" w:tplc="DC56748E">
      <w:start w:val="1"/>
      <w:numFmt w:val="bullet"/>
      <w:lvlText w:val=""/>
      <w:lvlJc w:val="left"/>
      <w:pPr>
        <w:ind w:left="720" w:hanging="360"/>
      </w:pPr>
      <w:rPr>
        <w:rFonts w:ascii="Symbol" w:hAnsi="Symbol" w:hint="default"/>
      </w:rPr>
    </w:lvl>
    <w:lvl w:ilvl="1" w:tplc="FAF063F0" w:tentative="1">
      <w:start w:val="1"/>
      <w:numFmt w:val="bullet"/>
      <w:lvlText w:val="o"/>
      <w:lvlJc w:val="left"/>
      <w:pPr>
        <w:ind w:left="1440" w:hanging="360"/>
      </w:pPr>
      <w:rPr>
        <w:rFonts w:ascii="Courier New" w:hAnsi="Courier New" w:cs="Courier New" w:hint="default"/>
      </w:rPr>
    </w:lvl>
    <w:lvl w:ilvl="2" w:tplc="8A2E725E" w:tentative="1">
      <w:start w:val="1"/>
      <w:numFmt w:val="bullet"/>
      <w:lvlText w:val=""/>
      <w:lvlJc w:val="left"/>
      <w:pPr>
        <w:ind w:left="2160" w:hanging="360"/>
      </w:pPr>
      <w:rPr>
        <w:rFonts w:ascii="Wingdings" w:hAnsi="Wingdings" w:hint="default"/>
      </w:rPr>
    </w:lvl>
    <w:lvl w:ilvl="3" w:tplc="DADA70A0" w:tentative="1">
      <w:start w:val="1"/>
      <w:numFmt w:val="bullet"/>
      <w:lvlText w:val=""/>
      <w:lvlJc w:val="left"/>
      <w:pPr>
        <w:ind w:left="2880" w:hanging="360"/>
      </w:pPr>
      <w:rPr>
        <w:rFonts w:ascii="Symbol" w:hAnsi="Symbol" w:hint="default"/>
      </w:rPr>
    </w:lvl>
    <w:lvl w:ilvl="4" w:tplc="04B05132" w:tentative="1">
      <w:start w:val="1"/>
      <w:numFmt w:val="bullet"/>
      <w:lvlText w:val="o"/>
      <w:lvlJc w:val="left"/>
      <w:pPr>
        <w:ind w:left="3600" w:hanging="360"/>
      </w:pPr>
      <w:rPr>
        <w:rFonts w:ascii="Courier New" w:hAnsi="Courier New" w:cs="Courier New" w:hint="default"/>
      </w:rPr>
    </w:lvl>
    <w:lvl w:ilvl="5" w:tplc="5E066914" w:tentative="1">
      <w:start w:val="1"/>
      <w:numFmt w:val="bullet"/>
      <w:lvlText w:val=""/>
      <w:lvlJc w:val="left"/>
      <w:pPr>
        <w:ind w:left="4320" w:hanging="360"/>
      </w:pPr>
      <w:rPr>
        <w:rFonts w:ascii="Wingdings" w:hAnsi="Wingdings" w:hint="default"/>
      </w:rPr>
    </w:lvl>
    <w:lvl w:ilvl="6" w:tplc="81D2F948" w:tentative="1">
      <w:start w:val="1"/>
      <w:numFmt w:val="bullet"/>
      <w:lvlText w:val=""/>
      <w:lvlJc w:val="left"/>
      <w:pPr>
        <w:ind w:left="5040" w:hanging="360"/>
      </w:pPr>
      <w:rPr>
        <w:rFonts w:ascii="Symbol" w:hAnsi="Symbol" w:hint="default"/>
      </w:rPr>
    </w:lvl>
    <w:lvl w:ilvl="7" w:tplc="E784315A" w:tentative="1">
      <w:start w:val="1"/>
      <w:numFmt w:val="bullet"/>
      <w:lvlText w:val="o"/>
      <w:lvlJc w:val="left"/>
      <w:pPr>
        <w:ind w:left="5760" w:hanging="360"/>
      </w:pPr>
      <w:rPr>
        <w:rFonts w:ascii="Courier New" w:hAnsi="Courier New" w:cs="Courier New" w:hint="default"/>
      </w:rPr>
    </w:lvl>
    <w:lvl w:ilvl="8" w:tplc="B3F446E2" w:tentative="1">
      <w:start w:val="1"/>
      <w:numFmt w:val="bullet"/>
      <w:lvlText w:val=""/>
      <w:lvlJc w:val="left"/>
      <w:pPr>
        <w:ind w:left="6480" w:hanging="360"/>
      </w:pPr>
      <w:rPr>
        <w:rFonts w:ascii="Wingdings" w:hAnsi="Wingdings" w:hint="default"/>
      </w:rPr>
    </w:lvl>
  </w:abstractNum>
  <w:abstractNum w:abstractNumId="28" w15:restartNumberingAfterBreak="0">
    <w:nsid w:val="5B3D0595"/>
    <w:multiLevelType w:val="hybridMultilevel"/>
    <w:tmpl w:val="C5FCDC30"/>
    <w:lvl w:ilvl="0" w:tplc="07582E14">
      <w:start w:val="1"/>
      <w:numFmt w:val="bullet"/>
      <w:lvlText w:val=""/>
      <w:lvlJc w:val="left"/>
      <w:pPr>
        <w:ind w:left="720" w:hanging="360"/>
      </w:pPr>
      <w:rPr>
        <w:rFonts w:ascii="Symbol" w:hAnsi="Symbol" w:hint="default"/>
      </w:rPr>
    </w:lvl>
    <w:lvl w:ilvl="1" w:tplc="439C10B4" w:tentative="1">
      <w:start w:val="1"/>
      <w:numFmt w:val="bullet"/>
      <w:lvlText w:val="o"/>
      <w:lvlJc w:val="left"/>
      <w:pPr>
        <w:ind w:left="1440" w:hanging="360"/>
      </w:pPr>
      <w:rPr>
        <w:rFonts w:ascii="Courier New" w:hAnsi="Courier New" w:cs="Courier New" w:hint="default"/>
      </w:rPr>
    </w:lvl>
    <w:lvl w:ilvl="2" w:tplc="492218F8" w:tentative="1">
      <w:start w:val="1"/>
      <w:numFmt w:val="bullet"/>
      <w:lvlText w:val=""/>
      <w:lvlJc w:val="left"/>
      <w:pPr>
        <w:ind w:left="2160" w:hanging="360"/>
      </w:pPr>
      <w:rPr>
        <w:rFonts w:ascii="Wingdings" w:hAnsi="Wingdings" w:hint="default"/>
      </w:rPr>
    </w:lvl>
    <w:lvl w:ilvl="3" w:tplc="56E298E0" w:tentative="1">
      <w:start w:val="1"/>
      <w:numFmt w:val="bullet"/>
      <w:lvlText w:val=""/>
      <w:lvlJc w:val="left"/>
      <w:pPr>
        <w:ind w:left="2880" w:hanging="360"/>
      </w:pPr>
      <w:rPr>
        <w:rFonts w:ascii="Symbol" w:hAnsi="Symbol" w:hint="default"/>
      </w:rPr>
    </w:lvl>
    <w:lvl w:ilvl="4" w:tplc="69D818CE" w:tentative="1">
      <w:start w:val="1"/>
      <w:numFmt w:val="bullet"/>
      <w:lvlText w:val="o"/>
      <w:lvlJc w:val="left"/>
      <w:pPr>
        <w:ind w:left="3600" w:hanging="360"/>
      </w:pPr>
      <w:rPr>
        <w:rFonts w:ascii="Courier New" w:hAnsi="Courier New" w:cs="Courier New" w:hint="default"/>
      </w:rPr>
    </w:lvl>
    <w:lvl w:ilvl="5" w:tplc="F6AE3A4A" w:tentative="1">
      <w:start w:val="1"/>
      <w:numFmt w:val="bullet"/>
      <w:lvlText w:val=""/>
      <w:lvlJc w:val="left"/>
      <w:pPr>
        <w:ind w:left="4320" w:hanging="360"/>
      </w:pPr>
      <w:rPr>
        <w:rFonts w:ascii="Wingdings" w:hAnsi="Wingdings" w:hint="default"/>
      </w:rPr>
    </w:lvl>
    <w:lvl w:ilvl="6" w:tplc="8A36D878" w:tentative="1">
      <w:start w:val="1"/>
      <w:numFmt w:val="bullet"/>
      <w:lvlText w:val=""/>
      <w:lvlJc w:val="left"/>
      <w:pPr>
        <w:ind w:left="5040" w:hanging="360"/>
      </w:pPr>
      <w:rPr>
        <w:rFonts w:ascii="Symbol" w:hAnsi="Symbol" w:hint="default"/>
      </w:rPr>
    </w:lvl>
    <w:lvl w:ilvl="7" w:tplc="0F4AFDE8" w:tentative="1">
      <w:start w:val="1"/>
      <w:numFmt w:val="bullet"/>
      <w:lvlText w:val="o"/>
      <w:lvlJc w:val="left"/>
      <w:pPr>
        <w:ind w:left="5760" w:hanging="360"/>
      </w:pPr>
      <w:rPr>
        <w:rFonts w:ascii="Courier New" w:hAnsi="Courier New" w:cs="Courier New" w:hint="default"/>
      </w:rPr>
    </w:lvl>
    <w:lvl w:ilvl="8" w:tplc="39D87DA8" w:tentative="1">
      <w:start w:val="1"/>
      <w:numFmt w:val="bullet"/>
      <w:lvlText w:val=""/>
      <w:lvlJc w:val="left"/>
      <w:pPr>
        <w:ind w:left="6480" w:hanging="360"/>
      </w:pPr>
      <w:rPr>
        <w:rFonts w:ascii="Wingdings" w:hAnsi="Wingdings" w:hint="default"/>
      </w:rPr>
    </w:lvl>
  </w:abstractNum>
  <w:abstractNum w:abstractNumId="29" w15:restartNumberingAfterBreak="0">
    <w:nsid w:val="5D537AD1"/>
    <w:multiLevelType w:val="hybridMultilevel"/>
    <w:tmpl w:val="DB4EBC54"/>
    <w:lvl w:ilvl="0" w:tplc="6F022EBC">
      <w:numFmt w:val="bullet"/>
      <w:lvlText w:val=""/>
      <w:lvlJc w:val="left"/>
      <w:pPr>
        <w:ind w:left="420" w:hanging="360"/>
      </w:pPr>
      <w:rPr>
        <w:rFonts w:ascii="Symbol" w:eastAsia="Times New Roman" w:hAnsi="Symbol" w:cs="Times New Roman" w:hint="default"/>
      </w:rPr>
    </w:lvl>
    <w:lvl w:ilvl="1" w:tplc="5A8C036C" w:tentative="1">
      <w:start w:val="1"/>
      <w:numFmt w:val="bullet"/>
      <w:lvlText w:val="o"/>
      <w:lvlJc w:val="left"/>
      <w:pPr>
        <w:tabs>
          <w:tab w:val="num" w:pos="1440"/>
        </w:tabs>
        <w:ind w:left="1440" w:hanging="360"/>
      </w:pPr>
      <w:rPr>
        <w:rFonts w:ascii="Courier New" w:hAnsi="Courier New" w:cs="Courier New" w:hint="default"/>
      </w:rPr>
    </w:lvl>
    <w:lvl w:ilvl="2" w:tplc="8654B458" w:tentative="1">
      <w:start w:val="1"/>
      <w:numFmt w:val="bullet"/>
      <w:lvlText w:val=""/>
      <w:lvlJc w:val="left"/>
      <w:pPr>
        <w:tabs>
          <w:tab w:val="num" w:pos="2160"/>
        </w:tabs>
        <w:ind w:left="2160" w:hanging="360"/>
      </w:pPr>
      <w:rPr>
        <w:rFonts w:ascii="Wingdings" w:hAnsi="Wingdings" w:hint="default"/>
      </w:rPr>
    </w:lvl>
    <w:lvl w:ilvl="3" w:tplc="04DA8550" w:tentative="1">
      <w:start w:val="1"/>
      <w:numFmt w:val="bullet"/>
      <w:lvlText w:val=""/>
      <w:lvlJc w:val="left"/>
      <w:pPr>
        <w:tabs>
          <w:tab w:val="num" w:pos="2880"/>
        </w:tabs>
        <w:ind w:left="2880" w:hanging="360"/>
      </w:pPr>
      <w:rPr>
        <w:rFonts w:ascii="Symbol" w:hAnsi="Symbol" w:hint="default"/>
      </w:rPr>
    </w:lvl>
    <w:lvl w:ilvl="4" w:tplc="F8AED642" w:tentative="1">
      <w:start w:val="1"/>
      <w:numFmt w:val="bullet"/>
      <w:lvlText w:val="o"/>
      <w:lvlJc w:val="left"/>
      <w:pPr>
        <w:tabs>
          <w:tab w:val="num" w:pos="3600"/>
        </w:tabs>
        <w:ind w:left="3600" w:hanging="360"/>
      </w:pPr>
      <w:rPr>
        <w:rFonts w:ascii="Courier New" w:hAnsi="Courier New" w:cs="Courier New" w:hint="default"/>
      </w:rPr>
    </w:lvl>
    <w:lvl w:ilvl="5" w:tplc="5AB437D4" w:tentative="1">
      <w:start w:val="1"/>
      <w:numFmt w:val="bullet"/>
      <w:lvlText w:val=""/>
      <w:lvlJc w:val="left"/>
      <w:pPr>
        <w:tabs>
          <w:tab w:val="num" w:pos="4320"/>
        </w:tabs>
        <w:ind w:left="4320" w:hanging="360"/>
      </w:pPr>
      <w:rPr>
        <w:rFonts w:ascii="Wingdings" w:hAnsi="Wingdings" w:hint="default"/>
      </w:rPr>
    </w:lvl>
    <w:lvl w:ilvl="6" w:tplc="4514622A" w:tentative="1">
      <w:start w:val="1"/>
      <w:numFmt w:val="bullet"/>
      <w:lvlText w:val=""/>
      <w:lvlJc w:val="left"/>
      <w:pPr>
        <w:tabs>
          <w:tab w:val="num" w:pos="5040"/>
        </w:tabs>
        <w:ind w:left="5040" w:hanging="360"/>
      </w:pPr>
      <w:rPr>
        <w:rFonts w:ascii="Symbol" w:hAnsi="Symbol" w:hint="default"/>
      </w:rPr>
    </w:lvl>
    <w:lvl w:ilvl="7" w:tplc="40045832" w:tentative="1">
      <w:start w:val="1"/>
      <w:numFmt w:val="bullet"/>
      <w:lvlText w:val="o"/>
      <w:lvlJc w:val="left"/>
      <w:pPr>
        <w:tabs>
          <w:tab w:val="num" w:pos="5760"/>
        </w:tabs>
        <w:ind w:left="5760" w:hanging="360"/>
      </w:pPr>
      <w:rPr>
        <w:rFonts w:ascii="Courier New" w:hAnsi="Courier New" w:cs="Courier New" w:hint="default"/>
      </w:rPr>
    </w:lvl>
    <w:lvl w:ilvl="8" w:tplc="D15EAA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DC0942"/>
    <w:multiLevelType w:val="hybridMultilevel"/>
    <w:tmpl w:val="90DCECC0"/>
    <w:lvl w:ilvl="0" w:tplc="6C7A0DCE">
      <w:start w:val="1"/>
      <w:numFmt w:val="bullet"/>
      <w:lvlText w:val=""/>
      <w:lvlJc w:val="left"/>
      <w:pPr>
        <w:ind w:left="720" w:hanging="360"/>
      </w:pPr>
      <w:rPr>
        <w:rFonts w:ascii="Symbol" w:hAnsi="Symbol" w:hint="default"/>
      </w:rPr>
    </w:lvl>
    <w:lvl w:ilvl="1" w:tplc="D28E415A" w:tentative="1">
      <w:start w:val="1"/>
      <w:numFmt w:val="bullet"/>
      <w:lvlText w:val="o"/>
      <w:lvlJc w:val="left"/>
      <w:pPr>
        <w:ind w:left="1440" w:hanging="360"/>
      </w:pPr>
      <w:rPr>
        <w:rFonts w:ascii="Courier New" w:hAnsi="Courier New" w:cs="Courier New" w:hint="default"/>
      </w:rPr>
    </w:lvl>
    <w:lvl w:ilvl="2" w:tplc="7AF6B938" w:tentative="1">
      <w:start w:val="1"/>
      <w:numFmt w:val="bullet"/>
      <w:lvlText w:val=""/>
      <w:lvlJc w:val="left"/>
      <w:pPr>
        <w:ind w:left="2160" w:hanging="360"/>
      </w:pPr>
      <w:rPr>
        <w:rFonts w:ascii="Wingdings" w:hAnsi="Wingdings" w:hint="default"/>
      </w:rPr>
    </w:lvl>
    <w:lvl w:ilvl="3" w:tplc="2432D4A8" w:tentative="1">
      <w:start w:val="1"/>
      <w:numFmt w:val="bullet"/>
      <w:lvlText w:val=""/>
      <w:lvlJc w:val="left"/>
      <w:pPr>
        <w:ind w:left="2880" w:hanging="360"/>
      </w:pPr>
      <w:rPr>
        <w:rFonts w:ascii="Symbol" w:hAnsi="Symbol" w:hint="default"/>
      </w:rPr>
    </w:lvl>
    <w:lvl w:ilvl="4" w:tplc="B2D659E4" w:tentative="1">
      <w:start w:val="1"/>
      <w:numFmt w:val="bullet"/>
      <w:lvlText w:val="o"/>
      <w:lvlJc w:val="left"/>
      <w:pPr>
        <w:ind w:left="3600" w:hanging="360"/>
      </w:pPr>
      <w:rPr>
        <w:rFonts w:ascii="Courier New" w:hAnsi="Courier New" w:cs="Courier New" w:hint="default"/>
      </w:rPr>
    </w:lvl>
    <w:lvl w:ilvl="5" w:tplc="D2E43388" w:tentative="1">
      <w:start w:val="1"/>
      <w:numFmt w:val="bullet"/>
      <w:lvlText w:val=""/>
      <w:lvlJc w:val="left"/>
      <w:pPr>
        <w:ind w:left="4320" w:hanging="360"/>
      </w:pPr>
      <w:rPr>
        <w:rFonts w:ascii="Wingdings" w:hAnsi="Wingdings" w:hint="default"/>
      </w:rPr>
    </w:lvl>
    <w:lvl w:ilvl="6" w:tplc="6D2828F6" w:tentative="1">
      <w:start w:val="1"/>
      <w:numFmt w:val="bullet"/>
      <w:lvlText w:val=""/>
      <w:lvlJc w:val="left"/>
      <w:pPr>
        <w:ind w:left="5040" w:hanging="360"/>
      </w:pPr>
      <w:rPr>
        <w:rFonts w:ascii="Symbol" w:hAnsi="Symbol" w:hint="default"/>
      </w:rPr>
    </w:lvl>
    <w:lvl w:ilvl="7" w:tplc="BF06D00A" w:tentative="1">
      <w:start w:val="1"/>
      <w:numFmt w:val="bullet"/>
      <w:lvlText w:val="o"/>
      <w:lvlJc w:val="left"/>
      <w:pPr>
        <w:ind w:left="5760" w:hanging="360"/>
      </w:pPr>
      <w:rPr>
        <w:rFonts w:ascii="Courier New" w:hAnsi="Courier New" w:cs="Courier New" w:hint="default"/>
      </w:rPr>
    </w:lvl>
    <w:lvl w:ilvl="8" w:tplc="95A0A3DA" w:tentative="1">
      <w:start w:val="1"/>
      <w:numFmt w:val="bullet"/>
      <w:lvlText w:val=""/>
      <w:lvlJc w:val="left"/>
      <w:pPr>
        <w:ind w:left="6480" w:hanging="360"/>
      </w:pPr>
      <w:rPr>
        <w:rFonts w:ascii="Wingdings" w:hAnsi="Wingdings" w:hint="default"/>
      </w:rPr>
    </w:lvl>
  </w:abstractNum>
  <w:abstractNum w:abstractNumId="31" w15:restartNumberingAfterBreak="0">
    <w:nsid w:val="61E84F52"/>
    <w:multiLevelType w:val="hybridMultilevel"/>
    <w:tmpl w:val="81BCA6F8"/>
    <w:lvl w:ilvl="0" w:tplc="B6E4EA22">
      <w:numFmt w:val="bullet"/>
      <w:lvlText w:val=""/>
      <w:lvlJc w:val="left"/>
      <w:pPr>
        <w:ind w:left="420" w:hanging="360"/>
      </w:pPr>
      <w:rPr>
        <w:rFonts w:ascii="Symbol" w:eastAsia="Times New Roman" w:hAnsi="Symbol" w:cs="Times New Roman" w:hint="default"/>
      </w:rPr>
    </w:lvl>
    <w:lvl w:ilvl="1" w:tplc="E09C6132" w:tentative="1">
      <w:start w:val="1"/>
      <w:numFmt w:val="bullet"/>
      <w:lvlText w:val="o"/>
      <w:lvlJc w:val="left"/>
      <w:pPr>
        <w:tabs>
          <w:tab w:val="num" w:pos="1440"/>
        </w:tabs>
        <w:ind w:left="1440" w:hanging="360"/>
      </w:pPr>
      <w:rPr>
        <w:rFonts w:ascii="Courier New" w:hAnsi="Courier New" w:cs="Courier New" w:hint="default"/>
      </w:rPr>
    </w:lvl>
    <w:lvl w:ilvl="2" w:tplc="103AC352" w:tentative="1">
      <w:start w:val="1"/>
      <w:numFmt w:val="bullet"/>
      <w:lvlText w:val=""/>
      <w:lvlJc w:val="left"/>
      <w:pPr>
        <w:tabs>
          <w:tab w:val="num" w:pos="2160"/>
        </w:tabs>
        <w:ind w:left="2160" w:hanging="360"/>
      </w:pPr>
      <w:rPr>
        <w:rFonts w:ascii="Wingdings" w:hAnsi="Wingdings" w:hint="default"/>
      </w:rPr>
    </w:lvl>
    <w:lvl w:ilvl="3" w:tplc="C7AA49BC" w:tentative="1">
      <w:start w:val="1"/>
      <w:numFmt w:val="bullet"/>
      <w:lvlText w:val=""/>
      <w:lvlJc w:val="left"/>
      <w:pPr>
        <w:tabs>
          <w:tab w:val="num" w:pos="2880"/>
        </w:tabs>
        <w:ind w:left="2880" w:hanging="360"/>
      </w:pPr>
      <w:rPr>
        <w:rFonts w:ascii="Symbol" w:hAnsi="Symbol" w:hint="default"/>
      </w:rPr>
    </w:lvl>
    <w:lvl w:ilvl="4" w:tplc="3B7C6FA8" w:tentative="1">
      <w:start w:val="1"/>
      <w:numFmt w:val="bullet"/>
      <w:lvlText w:val="o"/>
      <w:lvlJc w:val="left"/>
      <w:pPr>
        <w:tabs>
          <w:tab w:val="num" w:pos="3600"/>
        </w:tabs>
        <w:ind w:left="3600" w:hanging="360"/>
      </w:pPr>
      <w:rPr>
        <w:rFonts w:ascii="Courier New" w:hAnsi="Courier New" w:cs="Courier New" w:hint="default"/>
      </w:rPr>
    </w:lvl>
    <w:lvl w:ilvl="5" w:tplc="17AEC6F2" w:tentative="1">
      <w:start w:val="1"/>
      <w:numFmt w:val="bullet"/>
      <w:lvlText w:val=""/>
      <w:lvlJc w:val="left"/>
      <w:pPr>
        <w:tabs>
          <w:tab w:val="num" w:pos="4320"/>
        </w:tabs>
        <w:ind w:left="4320" w:hanging="360"/>
      </w:pPr>
      <w:rPr>
        <w:rFonts w:ascii="Wingdings" w:hAnsi="Wingdings" w:hint="default"/>
      </w:rPr>
    </w:lvl>
    <w:lvl w:ilvl="6" w:tplc="DF64B900" w:tentative="1">
      <w:start w:val="1"/>
      <w:numFmt w:val="bullet"/>
      <w:lvlText w:val=""/>
      <w:lvlJc w:val="left"/>
      <w:pPr>
        <w:tabs>
          <w:tab w:val="num" w:pos="5040"/>
        </w:tabs>
        <w:ind w:left="5040" w:hanging="360"/>
      </w:pPr>
      <w:rPr>
        <w:rFonts w:ascii="Symbol" w:hAnsi="Symbol" w:hint="default"/>
      </w:rPr>
    </w:lvl>
    <w:lvl w:ilvl="7" w:tplc="ED1A871C" w:tentative="1">
      <w:start w:val="1"/>
      <w:numFmt w:val="bullet"/>
      <w:lvlText w:val="o"/>
      <w:lvlJc w:val="left"/>
      <w:pPr>
        <w:tabs>
          <w:tab w:val="num" w:pos="5760"/>
        </w:tabs>
        <w:ind w:left="5760" w:hanging="360"/>
      </w:pPr>
      <w:rPr>
        <w:rFonts w:ascii="Courier New" w:hAnsi="Courier New" w:cs="Courier New" w:hint="default"/>
      </w:rPr>
    </w:lvl>
    <w:lvl w:ilvl="8" w:tplc="CED4131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463698"/>
    <w:multiLevelType w:val="multilevel"/>
    <w:tmpl w:val="5CE8AAF4"/>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numFmt w:val="bullet"/>
      <w:lvlText w:val="•"/>
      <w:lvlJc w:val="left"/>
      <w:pPr>
        <w:ind w:left="836" w:hanging="360"/>
      </w:pPr>
      <w:rPr>
        <w:rFonts w:hint="default"/>
        <w:w w:val="76"/>
        <w:sz w:val="22"/>
        <w:szCs w:val="22"/>
        <w:lang w:val="kk-KZ" w:eastAsia="kk-KZ" w:bidi="kk-KZ"/>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33" w15:restartNumberingAfterBreak="0">
    <w:nsid w:val="674C1104"/>
    <w:multiLevelType w:val="hybridMultilevel"/>
    <w:tmpl w:val="E99E0AAA"/>
    <w:lvl w:ilvl="0" w:tplc="F0849FE2">
      <w:start w:val="1"/>
      <w:numFmt w:val="bullet"/>
      <w:lvlText w:val="–"/>
      <w:lvlJc w:val="left"/>
      <w:pPr>
        <w:ind w:left="720" w:hanging="360"/>
      </w:pPr>
      <w:rPr>
        <w:rFonts w:ascii="Times New Roman" w:eastAsia="Times New Roman" w:hAnsi="Times New Roman" w:cs="Times New Roman" w:hint="default"/>
      </w:rPr>
    </w:lvl>
    <w:lvl w:ilvl="1" w:tplc="2A542124" w:tentative="1">
      <w:start w:val="1"/>
      <w:numFmt w:val="bullet"/>
      <w:lvlText w:val="o"/>
      <w:lvlJc w:val="left"/>
      <w:pPr>
        <w:ind w:left="1440" w:hanging="360"/>
      </w:pPr>
      <w:rPr>
        <w:rFonts w:ascii="Courier New" w:hAnsi="Courier New" w:cs="Courier New" w:hint="default"/>
      </w:rPr>
    </w:lvl>
    <w:lvl w:ilvl="2" w:tplc="B37C21D4" w:tentative="1">
      <w:start w:val="1"/>
      <w:numFmt w:val="bullet"/>
      <w:lvlText w:val=""/>
      <w:lvlJc w:val="left"/>
      <w:pPr>
        <w:ind w:left="2160" w:hanging="360"/>
      </w:pPr>
      <w:rPr>
        <w:rFonts w:ascii="Wingdings" w:hAnsi="Wingdings" w:hint="default"/>
      </w:rPr>
    </w:lvl>
    <w:lvl w:ilvl="3" w:tplc="42482B9A" w:tentative="1">
      <w:start w:val="1"/>
      <w:numFmt w:val="bullet"/>
      <w:lvlText w:val=""/>
      <w:lvlJc w:val="left"/>
      <w:pPr>
        <w:ind w:left="2880" w:hanging="360"/>
      </w:pPr>
      <w:rPr>
        <w:rFonts w:ascii="Symbol" w:hAnsi="Symbol" w:hint="default"/>
      </w:rPr>
    </w:lvl>
    <w:lvl w:ilvl="4" w:tplc="2C808D66" w:tentative="1">
      <w:start w:val="1"/>
      <w:numFmt w:val="bullet"/>
      <w:lvlText w:val="o"/>
      <w:lvlJc w:val="left"/>
      <w:pPr>
        <w:ind w:left="3600" w:hanging="360"/>
      </w:pPr>
      <w:rPr>
        <w:rFonts w:ascii="Courier New" w:hAnsi="Courier New" w:cs="Courier New" w:hint="default"/>
      </w:rPr>
    </w:lvl>
    <w:lvl w:ilvl="5" w:tplc="209A3926" w:tentative="1">
      <w:start w:val="1"/>
      <w:numFmt w:val="bullet"/>
      <w:lvlText w:val=""/>
      <w:lvlJc w:val="left"/>
      <w:pPr>
        <w:ind w:left="4320" w:hanging="360"/>
      </w:pPr>
      <w:rPr>
        <w:rFonts w:ascii="Wingdings" w:hAnsi="Wingdings" w:hint="default"/>
      </w:rPr>
    </w:lvl>
    <w:lvl w:ilvl="6" w:tplc="D6980714" w:tentative="1">
      <w:start w:val="1"/>
      <w:numFmt w:val="bullet"/>
      <w:lvlText w:val=""/>
      <w:lvlJc w:val="left"/>
      <w:pPr>
        <w:ind w:left="5040" w:hanging="360"/>
      </w:pPr>
      <w:rPr>
        <w:rFonts w:ascii="Symbol" w:hAnsi="Symbol" w:hint="default"/>
      </w:rPr>
    </w:lvl>
    <w:lvl w:ilvl="7" w:tplc="F2EE472C" w:tentative="1">
      <w:start w:val="1"/>
      <w:numFmt w:val="bullet"/>
      <w:lvlText w:val="o"/>
      <w:lvlJc w:val="left"/>
      <w:pPr>
        <w:ind w:left="5760" w:hanging="360"/>
      </w:pPr>
      <w:rPr>
        <w:rFonts w:ascii="Courier New" w:hAnsi="Courier New" w:cs="Courier New" w:hint="default"/>
      </w:rPr>
    </w:lvl>
    <w:lvl w:ilvl="8" w:tplc="F2AEADDE" w:tentative="1">
      <w:start w:val="1"/>
      <w:numFmt w:val="bullet"/>
      <w:lvlText w:val=""/>
      <w:lvlJc w:val="left"/>
      <w:pPr>
        <w:ind w:left="6480" w:hanging="360"/>
      </w:pPr>
      <w:rPr>
        <w:rFonts w:ascii="Wingdings" w:hAnsi="Wingdings" w:hint="default"/>
      </w:rPr>
    </w:lvl>
  </w:abstractNum>
  <w:abstractNum w:abstractNumId="34" w15:restartNumberingAfterBreak="0">
    <w:nsid w:val="70C74D5B"/>
    <w:multiLevelType w:val="hybridMultilevel"/>
    <w:tmpl w:val="D4F8B810"/>
    <w:lvl w:ilvl="0" w:tplc="BF304028">
      <w:start w:val="1"/>
      <w:numFmt w:val="bullet"/>
      <w:lvlText w:val=""/>
      <w:lvlJc w:val="left"/>
      <w:pPr>
        <w:ind w:left="1800" w:hanging="360"/>
      </w:pPr>
      <w:rPr>
        <w:rFonts w:ascii="Symbol" w:hAnsi="Symbol" w:hint="default"/>
      </w:rPr>
    </w:lvl>
    <w:lvl w:ilvl="1" w:tplc="94FE75CE" w:tentative="1">
      <w:start w:val="1"/>
      <w:numFmt w:val="bullet"/>
      <w:lvlText w:val="o"/>
      <w:lvlJc w:val="left"/>
      <w:pPr>
        <w:ind w:left="2520" w:hanging="360"/>
      </w:pPr>
      <w:rPr>
        <w:rFonts w:ascii="Courier New" w:hAnsi="Courier New" w:cs="Courier New" w:hint="default"/>
      </w:rPr>
    </w:lvl>
    <w:lvl w:ilvl="2" w:tplc="C5C49966" w:tentative="1">
      <w:start w:val="1"/>
      <w:numFmt w:val="bullet"/>
      <w:lvlText w:val=""/>
      <w:lvlJc w:val="left"/>
      <w:pPr>
        <w:ind w:left="3240" w:hanging="360"/>
      </w:pPr>
      <w:rPr>
        <w:rFonts w:ascii="Wingdings" w:hAnsi="Wingdings" w:hint="default"/>
      </w:rPr>
    </w:lvl>
    <w:lvl w:ilvl="3" w:tplc="4C3045DA" w:tentative="1">
      <w:start w:val="1"/>
      <w:numFmt w:val="bullet"/>
      <w:lvlText w:val=""/>
      <w:lvlJc w:val="left"/>
      <w:pPr>
        <w:ind w:left="3960" w:hanging="360"/>
      </w:pPr>
      <w:rPr>
        <w:rFonts w:ascii="Symbol" w:hAnsi="Symbol" w:hint="default"/>
      </w:rPr>
    </w:lvl>
    <w:lvl w:ilvl="4" w:tplc="07FCAB22" w:tentative="1">
      <w:start w:val="1"/>
      <w:numFmt w:val="bullet"/>
      <w:lvlText w:val="o"/>
      <w:lvlJc w:val="left"/>
      <w:pPr>
        <w:ind w:left="4680" w:hanging="360"/>
      </w:pPr>
      <w:rPr>
        <w:rFonts w:ascii="Courier New" w:hAnsi="Courier New" w:cs="Courier New" w:hint="default"/>
      </w:rPr>
    </w:lvl>
    <w:lvl w:ilvl="5" w:tplc="C47407EA" w:tentative="1">
      <w:start w:val="1"/>
      <w:numFmt w:val="bullet"/>
      <w:lvlText w:val=""/>
      <w:lvlJc w:val="left"/>
      <w:pPr>
        <w:ind w:left="5400" w:hanging="360"/>
      </w:pPr>
      <w:rPr>
        <w:rFonts w:ascii="Wingdings" w:hAnsi="Wingdings" w:hint="default"/>
      </w:rPr>
    </w:lvl>
    <w:lvl w:ilvl="6" w:tplc="D8C0E206" w:tentative="1">
      <w:start w:val="1"/>
      <w:numFmt w:val="bullet"/>
      <w:lvlText w:val=""/>
      <w:lvlJc w:val="left"/>
      <w:pPr>
        <w:ind w:left="6120" w:hanging="360"/>
      </w:pPr>
      <w:rPr>
        <w:rFonts w:ascii="Symbol" w:hAnsi="Symbol" w:hint="default"/>
      </w:rPr>
    </w:lvl>
    <w:lvl w:ilvl="7" w:tplc="991EAC14" w:tentative="1">
      <w:start w:val="1"/>
      <w:numFmt w:val="bullet"/>
      <w:lvlText w:val="o"/>
      <w:lvlJc w:val="left"/>
      <w:pPr>
        <w:ind w:left="6840" w:hanging="360"/>
      </w:pPr>
      <w:rPr>
        <w:rFonts w:ascii="Courier New" w:hAnsi="Courier New" w:cs="Courier New" w:hint="default"/>
      </w:rPr>
    </w:lvl>
    <w:lvl w:ilvl="8" w:tplc="F1CE1666" w:tentative="1">
      <w:start w:val="1"/>
      <w:numFmt w:val="bullet"/>
      <w:lvlText w:val=""/>
      <w:lvlJc w:val="left"/>
      <w:pPr>
        <w:ind w:left="7560" w:hanging="360"/>
      </w:pPr>
      <w:rPr>
        <w:rFonts w:ascii="Wingdings" w:hAnsi="Wingdings" w:hint="default"/>
      </w:rPr>
    </w:lvl>
  </w:abstractNum>
  <w:abstractNum w:abstractNumId="35" w15:restartNumberingAfterBreak="0">
    <w:nsid w:val="74827B71"/>
    <w:multiLevelType w:val="hybridMultilevel"/>
    <w:tmpl w:val="EE04941C"/>
    <w:lvl w:ilvl="0" w:tplc="FFE46D08">
      <w:numFmt w:val="bullet"/>
      <w:lvlText w:val=""/>
      <w:lvlJc w:val="left"/>
      <w:pPr>
        <w:ind w:left="420" w:hanging="360"/>
      </w:pPr>
      <w:rPr>
        <w:rFonts w:ascii="Symbol" w:eastAsia="Times New Roman" w:hAnsi="Symbol" w:cs="Times New Roman" w:hint="default"/>
      </w:rPr>
    </w:lvl>
    <w:lvl w:ilvl="1" w:tplc="5A26E210" w:tentative="1">
      <w:start w:val="1"/>
      <w:numFmt w:val="bullet"/>
      <w:lvlText w:val="o"/>
      <w:lvlJc w:val="left"/>
      <w:pPr>
        <w:tabs>
          <w:tab w:val="num" w:pos="1440"/>
        </w:tabs>
        <w:ind w:left="1440" w:hanging="360"/>
      </w:pPr>
      <w:rPr>
        <w:rFonts w:ascii="Courier New" w:hAnsi="Courier New" w:cs="Courier New" w:hint="default"/>
      </w:rPr>
    </w:lvl>
    <w:lvl w:ilvl="2" w:tplc="1A72F1F4" w:tentative="1">
      <w:start w:val="1"/>
      <w:numFmt w:val="bullet"/>
      <w:lvlText w:val=""/>
      <w:lvlJc w:val="left"/>
      <w:pPr>
        <w:tabs>
          <w:tab w:val="num" w:pos="2160"/>
        </w:tabs>
        <w:ind w:left="2160" w:hanging="360"/>
      </w:pPr>
      <w:rPr>
        <w:rFonts w:ascii="Wingdings" w:hAnsi="Wingdings" w:hint="default"/>
      </w:rPr>
    </w:lvl>
    <w:lvl w:ilvl="3" w:tplc="A6440B2C" w:tentative="1">
      <w:start w:val="1"/>
      <w:numFmt w:val="bullet"/>
      <w:lvlText w:val=""/>
      <w:lvlJc w:val="left"/>
      <w:pPr>
        <w:tabs>
          <w:tab w:val="num" w:pos="2880"/>
        </w:tabs>
        <w:ind w:left="2880" w:hanging="360"/>
      </w:pPr>
      <w:rPr>
        <w:rFonts w:ascii="Symbol" w:hAnsi="Symbol" w:hint="default"/>
      </w:rPr>
    </w:lvl>
    <w:lvl w:ilvl="4" w:tplc="0ECAA52A" w:tentative="1">
      <w:start w:val="1"/>
      <w:numFmt w:val="bullet"/>
      <w:lvlText w:val="o"/>
      <w:lvlJc w:val="left"/>
      <w:pPr>
        <w:tabs>
          <w:tab w:val="num" w:pos="3600"/>
        </w:tabs>
        <w:ind w:left="3600" w:hanging="360"/>
      </w:pPr>
      <w:rPr>
        <w:rFonts w:ascii="Courier New" w:hAnsi="Courier New" w:cs="Courier New" w:hint="default"/>
      </w:rPr>
    </w:lvl>
    <w:lvl w:ilvl="5" w:tplc="CC742B72" w:tentative="1">
      <w:start w:val="1"/>
      <w:numFmt w:val="bullet"/>
      <w:lvlText w:val=""/>
      <w:lvlJc w:val="left"/>
      <w:pPr>
        <w:tabs>
          <w:tab w:val="num" w:pos="4320"/>
        </w:tabs>
        <w:ind w:left="4320" w:hanging="360"/>
      </w:pPr>
      <w:rPr>
        <w:rFonts w:ascii="Wingdings" w:hAnsi="Wingdings" w:hint="default"/>
      </w:rPr>
    </w:lvl>
    <w:lvl w:ilvl="6" w:tplc="4112CCEC" w:tentative="1">
      <w:start w:val="1"/>
      <w:numFmt w:val="bullet"/>
      <w:lvlText w:val=""/>
      <w:lvlJc w:val="left"/>
      <w:pPr>
        <w:tabs>
          <w:tab w:val="num" w:pos="5040"/>
        </w:tabs>
        <w:ind w:left="5040" w:hanging="360"/>
      </w:pPr>
      <w:rPr>
        <w:rFonts w:ascii="Symbol" w:hAnsi="Symbol" w:hint="default"/>
      </w:rPr>
    </w:lvl>
    <w:lvl w:ilvl="7" w:tplc="EFAC3E7A" w:tentative="1">
      <w:start w:val="1"/>
      <w:numFmt w:val="bullet"/>
      <w:lvlText w:val="o"/>
      <w:lvlJc w:val="left"/>
      <w:pPr>
        <w:tabs>
          <w:tab w:val="num" w:pos="5760"/>
        </w:tabs>
        <w:ind w:left="5760" w:hanging="360"/>
      </w:pPr>
      <w:rPr>
        <w:rFonts w:ascii="Courier New" w:hAnsi="Courier New" w:cs="Courier New" w:hint="default"/>
      </w:rPr>
    </w:lvl>
    <w:lvl w:ilvl="8" w:tplc="485C3F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813669"/>
    <w:multiLevelType w:val="hybridMultilevel"/>
    <w:tmpl w:val="235AA76A"/>
    <w:lvl w:ilvl="0" w:tplc="1F043DBA">
      <w:start w:val="1"/>
      <w:numFmt w:val="bullet"/>
      <w:pStyle w:val="a"/>
      <w:lvlText w:val=""/>
      <w:lvlJc w:val="left"/>
      <w:pPr>
        <w:tabs>
          <w:tab w:val="num" w:pos="720"/>
        </w:tabs>
        <w:ind w:left="720" w:hanging="360"/>
      </w:pPr>
      <w:rPr>
        <w:rFonts w:ascii="Symbol" w:hAnsi="Symbol" w:hint="default"/>
      </w:rPr>
    </w:lvl>
    <w:lvl w:ilvl="1" w:tplc="8294DFD8" w:tentative="1">
      <w:start w:val="1"/>
      <w:numFmt w:val="bullet"/>
      <w:lvlText w:val="o"/>
      <w:lvlJc w:val="left"/>
      <w:pPr>
        <w:tabs>
          <w:tab w:val="num" w:pos="1440"/>
        </w:tabs>
        <w:ind w:left="1440" w:hanging="360"/>
      </w:pPr>
      <w:rPr>
        <w:rFonts w:ascii="Courier New" w:hAnsi="Courier New" w:cs="Courier New" w:hint="default"/>
      </w:rPr>
    </w:lvl>
    <w:lvl w:ilvl="2" w:tplc="0CBE23CA" w:tentative="1">
      <w:start w:val="1"/>
      <w:numFmt w:val="bullet"/>
      <w:lvlText w:val=""/>
      <w:lvlJc w:val="left"/>
      <w:pPr>
        <w:tabs>
          <w:tab w:val="num" w:pos="2160"/>
        </w:tabs>
        <w:ind w:left="2160" w:hanging="360"/>
      </w:pPr>
      <w:rPr>
        <w:rFonts w:ascii="Wingdings" w:hAnsi="Wingdings" w:hint="default"/>
      </w:rPr>
    </w:lvl>
    <w:lvl w:ilvl="3" w:tplc="856025E2" w:tentative="1">
      <w:start w:val="1"/>
      <w:numFmt w:val="bullet"/>
      <w:lvlText w:val=""/>
      <w:lvlJc w:val="left"/>
      <w:pPr>
        <w:tabs>
          <w:tab w:val="num" w:pos="2880"/>
        </w:tabs>
        <w:ind w:left="2880" w:hanging="360"/>
      </w:pPr>
      <w:rPr>
        <w:rFonts w:ascii="Symbol" w:hAnsi="Symbol" w:hint="default"/>
      </w:rPr>
    </w:lvl>
    <w:lvl w:ilvl="4" w:tplc="D80AA5F6" w:tentative="1">
      <w:start w:val="1"/>
      <w:numFmt w:val="bullet"/>
      <w:lvlText w:val="o"/>
      <w:lvlJc w:val="left"/>
      <w:pPr>
        <w:tabs>
          <w:tab w:val="num" w:pos="3600"/>
        </w:tabs>
        <w:ind w:left="3600" w:hanging="360"/>
      </w:pPr>
      <w:rPr>
        <w:rFonts w:ascii="Courier New" w:hAnsi="Courier New" w:cs="Courier New" w:hint="default"/>
      </w:rPr>
    </w:lvl>
    <w:lvl w:ilvl="5" w:tplc="7BC0FE4E" w:tentative="1">
      <w:start w:val="1"/>
      <w:numFmt w:val="bullet"/>
      <w:lvlText w:val=""/>
      <w:lvlJc w:val="left"/>
      <w:pPr>
        <w:tabs>
          <w:tab w:val="num" w:pos="4320"/>
        </w:tabs>
        <w:ind w:left="4320" w:hanging="360"/>
      </w:pPr>
      <w:rPr>
        <w:rFonts w:ascii="Wingdings" w:hAnsi="Wingdings" w:hint="default"/>
      </w:rPr>
    </w:lvl>
    <w:lvl w:ilvl="6" w:tplc="8B7C9838" w:tentative="1">
      <w:start w:val="1"/>
      <w:numFmt w:val="bullet"/>
      <w:lvlText w:val=""/>
      <w:lvlJc w:val="left"/>
      <w:pPr>
        <w:tabs>
          <w:tab w:val="num" w:pos="5040"/>
        </w:tabs>
        <w:ind w:left="5040" w:hanging="360"/>
      </w:pPr>
      <w:rPr>
        <w:rFonts w:ascii="Symbol" w:hAnsi="Symbol" w:hint="default"/>
      </w:rPr>
    </w:lvl>
    <w:lvl w:ilvl="7" w:tplc="2A80F424" w:tentative="1">
      <w:start w:val="1"/>
      <w:numFmt w:val="bullet"/>
      <w:lvlText w:val="o"/>
      <w:lvlJc w:val="left"/>
      <w:pPr>
        <w:tabs>
          <w:tab w:val="num" w:pos="5760"/>
        </w:tabs>
        <w:ind w:left="5760" w:hanging="360"/>
      </w:pPr>
      <w:rPr>
        <w:rFonts w:ascii="Courier New" w:hAnsi="Courier New" w:cs="Courier New" w:hint="default"/>
      </w:rPr>
    </w:lvl>
    <w:lvl w:ilvl="8" w:tplc="8FC052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136228"/>
    <w:multiLevelType w:val="multilevel"/>
    <w:tmpl w:val="A4480EEA"/>
    <w:lvl w:ilvl="0">
      <w:start w:val="1"/>
      <w:numFmt w:val="decimal"/>
      <w:lvlText w:val="%1."/>
      <w:lvlJc w:val="left"/>
      <w:pPr>
        <w:ind w:left="822" w:hanging="706"/>
      </w:pPr>
      <w:rPr>
        <w:rFonts w:ascii="Times New Roman" w:eastAsia="Times New Roman" w:hAnsi="Times New Roman" w:hint="default"/>
        <w:b/>
        <w:bCs/>
        <w:w w:val="100"/>
        <w:sz w:val="22"/>
        <w:szCs w:val="22"/>
      </w:rPr>
    </w:lvl>
    <w:lvl w:ilvl="1">
      <w:start w:val="1"/>
      <w:numFmt w:val="decimal"/>
      <w:lvlText w:val="%1.%2"/>
      <w:lvlJc w:val="left"/>
      <w:pPr>
        <w:ind w:left="822" w:hanging="706"/>
      </w:pPr>
      <w:rPr>
        <w:rFonts w:ascii="Times New Roman" w:eastAsia="Times New Roman" w:hAnsi="Times New Roman" w:hint="default"/>
        <w:b/>
        <w:bCs/>
        <w:w w:val="100"/>
        <w:sz w:val="22"/>
        <w:szCs w:val="22"/>
      </w:rPr>
    </w:lvl>
    <w:lvl w:ilvl="2">
      <w:numFmt w:val="bullet"/>
      <w:lvlText w:val="•"/>
      <w:lvlJc w:val="left"/>
      <w:pPr>
        <w:ind w:left="836" w:hanging="360"/>
      </w:pPr>
      <w:rPr>
        <w:rFonts w:hint="default"/>
        <w:w w:val="76"/>
        <w:sz w:val="22"/>
        <w:szCs w:val="22"/>
        <w:lang w:val="kk-KZ" w:eastAsia="kk-KZ" w:bidi="kk-KZ"/>
      </w:rPr>
    </w:lvl>
    <w:lvl w:ilvl="3">
      <w:start w:val="1"/>
      <w:numFmt w:val="bullet"/>
      <w:lvlText w:val="•"/>
      <w:lvlJc w:val="left"/>
      <w:pPr>
        <w:ind w:left="2804" w:hanging="360"/>
      </w:pPr>
      <w:rPr>
        <w:rFonts w:hint="default"/>
      </w:rPr>
    </w:lvl>
    <w:lvl w:ilvl="4">
      <w:start w:val="1"/>
      <w:numFmt w:val="bullet"/>
      <w:lvlText w:val="•"/>
      <w:lvlJc w:val="left"/>
      <w:pPr>
        <w:ind w:left="3786" w:hanging="360"/>
      </w:pPr>
      <w:rPr>
        <w:rFonts w:hint="default"/>
      </w:rPr>
    </w:lvl>
    <w:lvl w:ilvl="5">
      <w:start w:val="1"/>
      <w:numFmt w:val="bullet"/>
      <w:lvlText w:val="•"/>
      <w:lvlJc w:val="left"/>
      <w:pPr>
        <w:ind w:left="4768" w:hanging="360"/>
      </w:pPr>
      <w:rPr>
        <w:rFonts w:hint="default"/>
      </w:rPr>
    </w:lvl>
    <w:lvl w:ilvl="6">
      <w:start w:val="1"/>
      <w:numFmt w:val="bullet"/>
      <w:lvlText w:val="•"/>
      <w:lvlJc w:val="left"/>
      <w:pPr>
        <w:ind w:left="5751" w:hanging="360"/>
      </w:pPr>
      <w:rPr>
        <w:rFonts w:hint="default"/>
      </w:rPr>
    </w:lvl>
    <w:lvl w:ilvl="7">
      <w:start w:val="1"/>
      <w:numFmt w:val="bullet"/>
      <w:lvlText w:val="•"/>
      <w:lvlJc w:val="left"/>
      <w:pPr>
        <w:ind w:left="6733" w:hanging="360"/>
      </w:pPr>
      <w:rPr>
        <w:rFonts w:hint="default"/>
      </w:rPr>
    </w:lvl>
    <w:lvl w:ilvl="8">
      <w:start w:val="1"/>
      <w:numFmt w:val="bullet"/>
      <w:lvlText w:val="•"/>
      <w:lvlJc w:val="left"/>
      <w:pPr>
        <w:ind w:left="7715" w:hanging="360"/>
      </w:pPr>
      <w:rPr>
        <w:rFonts w:hint="default"/>
      </w:rPr>
    </w:lvl>
  </w:abstractNum>
  <w:abstractNum w:abstractNumId="38" w15:restartNumberingAfterBreak="0">
    <w:nsid w:val="7C2F7ADF"/>
    <w:multiLevelType w:val="hybridMultilevel"/>
    <w:tmpl w:val="A4D06184"/>
    <w:lvl w:ilvl="0" w:tplc="4588F1BA">
      <w:numFmt w:val="bullet"/>
      <w:lvlText w:val="–"/>
      <w:lvlJc w:val="left"/>
      <w:pPr>
        <w:ind w:left="720" w:hanging="360"/>
      </w:pPr>
      <w:rPr>
        <w:rFonts w:ascii="Times New Roman" w:eastAsia="Times New Roman" w:hAnsi="Times New Roman" w:cs="Times New Roman" w:hint="default"/>
      </w:rPr>
    </w:lvl>
    <w:lvl w:ilvl="1" w:tplc="2ED8A534" w:tentative="1">
      <w:start w:val="1"/>
      <w:numFmt w:val="bullet"/>
      <w:lvlText w:val="o"/>
      <w:lvlJc w:val="left"/>
      <w:pPr>
        <w:ind w:left="1440" w:hanging="360"/>
      </w:pPr>
      <w:rPr>
        <w:rFonts w:ascii="Courier New" w:hAnsi="Courier New" w:cs="Courier New" w:hint="default"/>
      </w:rPr>
    </w:lvl>
    <w:lvl w:ilvl="2" w:tplc="498612B0" w:tentative="1">
      <w:start w:val="1"/>
      <w:numFmt w:val="bullet"/>
      <w:lvlText w:val=""/>
      <w:lvlJc w:val="left"/>
      <w:pPr>
        <w:ind w:left="2160" w:hanging="360"/>
      </w:pPr>
      <w:rPr>
        <w:rFonts w:ascii="Wingdings" w:hAnsi="Wingdings" w:hint="default"/>
      </w:rPr>
    </w:lvl>
    <w:lvl w:ilvl="3" w:tplc="2DF0DCB0" w:tentative="1">
      <w:start w:val="1"/>
      <w:numFmt w:val="bullet"/>
      <w:lvlText w:val=""/>
      <w:lvlJc w:val="left"/>
      <w:pPr>
        <w:ind w:left="2880" w:hanging="360"/>
      </w:pPr>
      <w:rPr>
        <w:rFonts w:ascii="Symbol" w:hAnsi="Symbol" w:hint="default"/>
      </w:rPr>
    </w:lvl>
    <w:lvl w:ilvl="4" w:tplc="CEA4F4A0" w:tentative="1">
      <w:start w:val="1"/>
      <w:numFmt w:val="bullet"/>
      <w:lvlText w:val="o"/>
      <w:lvlJc w:val="left"/>
      <w:pPr>
        <w:ind w:left="3600" w:hanging="360"/>
      </w:pPr>
      <w:rPr>
        <w:rFonts w:ascii="Courier New" w:hAnsi="Courier New" w:cs="Courier New" w:hint="default"/>
      </w:rPr>
    </w:lvl>
    <w:lvl w:ilvl="5" w:tplc="6950A5CC" w:tentative="1">
      <w:start w:val="1"/>
      <w:numFmt w:val="bullet"/>
      <w:lvlText w:val=""/>
      <w:lvlJc w:val="left"/>
      <w:pPr>
        <w:ind w:left="4320" w:hanging="360"/>
      </w:pPr>
      <w:rPr>
        <w:rFonts w:ascii="Wingdings" w:hAnsi="Wingdings" w:hint="default"/>
      </w:rPr>
    </w:lvl>
    <w:lvl w:ilvl="6" w:tplc="F860FBE0" w:tentative="1">
      <w:start w:val="1"/>
      <w:numFmt w:val="bullet"/>
      <w:lvlText w:val=""/>
      <w:lvlJc w:val="left"/>
      <w:pPr>
        <w:ind w:left="5040" w:hanging="360"/>
      </w:pPr>
      <w:rPr>
        <w:rFonts w:ascii="Symbol" w:hAnsi="Symbol" w:hint="default"/>
      </w:rPr>
    </w:lvl>
    <w:lvl w:ilvl="7" w:tplc="86C24352" w:tentative="1">
      <w:start w:val="1"/>
      <w:numFmt w:val="bullet"/>
      <w:lvlText w:val="o"/>
      <w:lvlJc w:val="left"/>
      <w:pPr>
        <w:ind w:left="5760" w:hanging="360"/>
      </w:pPr>
      <w:rPr>
        <w:rFonts w:ascii="Courier New" w:hAnsi="Courier New" w:cs="Courier New" w:hint="default"/>
      </w:rPr>
    </w:lvl>
    <w:lvl w:ilvl="8" w:tplc="F9D02CFC" w:tentative="1">
      <w:start w:val="1"/>
      <w:numFmt w:val="bullet"/>
      <w:lvlText w:val=""/>
      <w:lvlJc w:val="left"/>
      <w:pPr>
        <w:ind w:left="6480" w:hanging="360"/>
      </w:pPr>
      <w:rPr>
        <w:rFonts w:ascii="Wingdings" w:hAnsi="Wingdings" w:hint="default"/>
      </w:rPr>
    </w:lvl>
  </w:abstractNum>
  <w:abstractNum w:abstractNumId="39" w15:restartNumberingAfterBreak="0">
    <w:nsid w:val="7FBF1B9F"/>
    <w:multiLevelType w:val="hybridMultilevel"/>
    <w:tmpl w:val="B050A448"/>
    <w:lvl w:ilvl="0" w:tplc="292E22B6">
      <w:numFmt w:val="bullet"/>
      <w:lvlText w:val=""/>
      <w:lvlJc w:val="left"/>
      <w:pPr>
        <w:ind w:left="420" w:hanging="360"/>
      </w:pPr>
      <w:rPr>
        <w:rFonts w:ascii="Symbol" w:eastAsia="Times New Roman" w:hAnsi="Symbol" w:cs="Times New Roman" w:hint="default"/>
      </w:rPr>
    </w:lvl>
    <w:lvl w:ilvl="1" w:tplc="E3A8503A" w:tentative="1">
      <w:start w:val="1"/>
      <w:numFmt w:val="bullet"/>
      <w:lvlText w:val="o"/>
      <w:lvlJc w:val="left"/>
      <w:pPr>
        <w:tabs>
          <w:tab w:val="num" w:pos="1440"/>
        </w:tabs>
        <w:ind w:left="1440" w:hanging="360"/>
      </w:pPr>
      <w:rPr>
        <w:rFonts w:ascii="Courier New" w:hAnsi="Courier New" w:cs="Courier New" w:hint="default"/>
      </w:rPr>
    </w:lvl>
    <w:lvl w:ilvl="2" w:tplc="4D0AD7DE" w:tentative="1">
      <w:start w:val="1"/>
      <w:numFmt w:val="bullet"/>
      <w:lvlText w:val=""/>
      <w:lvlJc w:val="left"/>
      <w:pPr>
        <w:tabs>
          <w:tab w:val="num" w:pos="2160"/>
        </w:tabs>
        <w:ind w:left="2160" w:hanging="360"/>
      </w:pPr>
      <w:rPr>
        <w:rFonts w:ascii="Wingdings" w:hAnsi="Wingdings" w:hint="default"/>
      </w:rPr>
    </w:lvl>
    <w:lvl w:ilvl="3" w:tplc="1DC4364C" w:tentative="1">
      <w:start w:val="1"/>
      <w:numFmt w:val="bullet"/>
      <w:lvlText w:val=""/>
      <w:lvlJc w:val="left"/>
      <w:pPr>
        <w:tabs>
          <w:tab w:val="num" w:pos="2880"/>
        </w:tabs>
        <w:ind w:left="2880" w:hanging="360"/>
      </w:pPr>
      <w:rPr>
        <w:rFonts w:ascii="Symbol" w:hAnsi="Symbol" w:hint="default"/>
      </w:rPr>
    </w:lvl>
    <w:lvl w:ilvl="4" w:tplc="70DC07E2" w:tentative="1">
      <w:start w:val="1"/>
      <w:numFmt w:val="bullet"/>
      <w:lvlText w:val="o"/>
      <w:lvlJc w:val="left"/>
      <w:pPr>
        <w:tabs>
          <w:tab w:val="num" w:pos="3600"/>
        </w:tabs>
        <w:ind w:left="3600" w:hanging="360"/>
      </w:pPr>
      <w:rPr>
        <w:rFonts w:ascii="Courier New" w:hAnsi="Courier New" w:cs="Courier New" w:hint="default"/>
      </w:rPr>
    </w:lvl>
    <w:lvl w:ilvl="5" w:tplc="BD26084C" w:tentative="1">
      <w:start w:val="1"/>
      <w:numFmt w:val="bullet"/>
      <w:lvlText w:val=""/>
      <w:lvlJc w:val="left"/>
      <w:pPr>
        <w:tabs>
          <w:tab w:val="num" w:pos="4320"/>
        </w:tabs>
        <w:ind w:left="4320" w:hanging="360"/>
      </w:pPr>
      <w:rPr>
        <w:rFonts w:ascii="Wingdings" w:hAnsi="Wingdings" w:hint="default"/>
      </w:rPr>
    </w:lvl>
    <w:lvl w:ilvl="6" w:tplc="99A6DE56" w:tentative="1">
      <w:start w:val="1"/>
      <w:numFmt w:val="bullet"/>
      <w:lvlText w:val=""/>
      <w:lvlJc w:val="left"/>
      <w:pPr>
        <w:tabs>
          <w:tab w:val="num" w:pos="5040"/>
        </w:tabs>
        <w:ind w:left="5040" w:hanging="360"/>
      </w:pPr>
      <w:rPr>
        <w:rFonts w:ascii="Symbol" w:hAnsi="Symbol" w:hint="default"/>
      </w:rPr>
    </w:lvl>
    <w:lvl w:ilvl="7" w:tplc="03D09060" w:tentative="1">
      <w:start w:val="1"/>
      <w:numFmt w:val="bullet"/>
      <w:lvlText w:val="o"/>
      <w:lvlJc w:val="left"/>
      <w:pPr>
        <w:tabs>
          <w:tab w:val="num" w:pos="5760"/>
        </w:tabs>
        <w:ind w:left="5760" w:hanging="360"/>
      </w:pPr>
      <w:rPr>
        <w:rFonts w:ascii="Courier New" w:hAnsi="Courier New" w:cs="Courier New" w:hint="default"/>
      </w:rPr>
    </w:lvl>
    <w:lvl w:ilvl="8" w:tplc="3BFCA9D4"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8"/>
  </w:num>
  <w:num w:numId="4">
    <w:abstractNumId w:val="31"/>
  </w:num>
  <w:num w:numId="5">
    <w:abstractNumId w:val="39"/>
  </w:num>
  <w:num w:numId="6">
    <w:abstractNumId w:val="11"/>
  </w:num>
  <w:num w:numId="7">
    <w:abstractNumId w:val="35"/>
  </w:num>
  <w:num w:numId="8">
    <w:abstractNumId w:val="15"/>
  </w:num>
  <w:num w:numId="9">
    <w:abstractNumId w:val="28"/>
  </w:num>
  <w:num w:numId="10">
    <w:abstractNumId w:val="16"/>
  </w:num>
  <w:num w:numId="11">
    <w:abstractNumId w:val="27"/>
  </w:num>
  <w:num w:numId="12">
    <w:abstractNumId w:val="30"/>
  </w:num>
  <w:num w:numId="13">
    <w:abstractNumId w:val="33"/>
  </w:num>
  <w:num w:numId="14">
    <w:abstractNumId w:val="22"/>
  </w:num>
  <w:num w:numId="15">
    <w:abstractNumId w:val="5"/>
  </w:num>
  <w:num w:numId="16">
    <w:abstractNumId w:val="38"/>
  </w:num>
  <w:num w:numId="17">
    <w:abstractNumId w:val="26"/>
  </w:num>
  <w:num w:numId="18">
    <w:abstractNumId w:val="24"/>
  </w:num>
  <w:num w:numId="19">
    <w:abstractNumId w:val="14"/>
  </w:num>
  <w:num w:numId="20">
    <w:abstractNumId w:val="6"/>
  </w:num>
  <w:num w:numId="21">
    <w:abstractNumId w:val="20"/>
  </w:num>
  <w:num w:numId="22">
    <w:abstractNumId w:val="10"/>
  </w:num>
  <w:num w:numId="23">
    <w:abstractNumId w:val="34"/>
  </w:num>
  <w:num w:numId="24">
    <w:abstractNumId w:val="21"/>
  </w:num>
  <w:num w:numId="25">
    <w:abstractNumId w:val="19"/>
  </w:num>
  <w:num w:numId="26">
    <w:abstractNumId w:val="36"/>
  </w:num>
  <w:num w:numId="27">
    <w:abstractNumId w:val="18"/>
  </w:num>
  <w:num w:numId="28">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29">
    <w:abstractNumId w:val="13"/>
  </w:num>
  <w:num w:numId="30">
    <w:abstractNumId w:val="23"/>
  </w:num>
  <w:num w:numId="31">
    <w:abstractNumId w:val="4"/>
  </w:num>
  <w:num w:numId="32">
    <w:abstractNumId w:val="3"/>
  </w:num>
  <w:num w:numId="33">
    <w:abstractNumId w:val="1"/>
  </w:num>
  <w:num w:numId="34">
    <w:abstractNumId w:val="2"/>
  </w:num>
  <w:num w:numId="35">
    <w:abstractNumId w:val="12"/>
  </w:num>
  <w:num w:numId="36">
    <w:abstractNumId w:val="37"/>
  </w:num>
  <w:num w:numId="37">
    <w:abstractNumId w:val="7"/>
  </w:num>
  <w:num w:numId="38">
    <w:abstractNumId w:val="25"/>
  </w:num>
  <w:num w:numId="39">
    <w:abstractNumId w:val="32"/>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10371"/>
    <w:rsid w:val="000264BB"/>
    <w:rsid w:val="0003398B"/>
    <w:rsid w:val="00033FC1"/>
    <w:rsid w:val="00042999"/>
    <w:rsid w:val="000467BA"/>
    <w:rsid w:val="00046CF7"/>
    <w:rsid w:val="000852A1"/>
    <w:rsid w:val="00096852"/>
    <w:rsid w:val="000972E6"/>
    <w:rsid w:val="000978BE"/>
    <w:rsid w:val="000A0D71"/>
    <w:rsid w:val="000A6886"/>
    <w:rsid w:val="000B3A77"/>
    <w:rsid w:val="000B44CB"/>
    <w:rsid w:val="000C2C4B"/>
    <w:rsid w:val="000C4C48"/>
    <w:rsid w:val="000E01AB"/>
    <w:rsid w:val="000E2683"/>
    <w:rsid w:val="000E2720"/>
    <w:rsid w:val="000E49F0"/>
    <w:rsid w:val="000E6126"/>
    <w:rsid w:val="00100406"/>
    <w:rsid w:val="00107A8A"/>
    <w:rsid w:val="00111788"/>
    <w:rsid w:val="001130A0"/>
    <w:rsid w:val="00120133"/>
    <w:rsid w:val="00123154"/>
    <w:rsid w:val="001264B2"/>
    <w:rsid w:val="00130BB1"/>
    <w:rsid w:val="001325EA"/>
    <w:rsid w:val="00132B9A"/>
    <w:rsid w:val="001368AE"/>
    <w:rsid w:val="00144CCD"/>
    <w:rsid w:val="0014739A"/>
    <w:rsid w:val="00151233"/>
    <w:rsid w:val="0015490C"/>
    <w:rsid w:val="001573E2"/>
    <w:rsid w:val="0016278D"/>
    <w:rsid w:val="001937AD"/>
    <w:rsid w:val="001A2CB2"/>
    <w:rsid w:val="001A662C"/>
    <w:rsid w:val="001B6AEC"/>
    <w:rsid w:val="001D0032"/>
    <w:rsid w:val="001D5266"/>
    <w:rsid w:val="001D7B7F"/>
    <w:rsid w:val="001E14C9"/>
    <w:rsid w:val="001E6F4C"/>
    <w:rsid w:val="001F16AA"/>
    <w:rsid w:val="001F7A20"/>
    <w:rsid w:val="00203355"/>
    <w:rsid w:val="00211005"/>
    <w:rsid w:val="00217D41"/>
    <w:rsid w:val="00222CA6"/>
    <w:rsid w:val="00232642"/>
    <w:rsid w:val="00234120"/>
    <w:rsid w:val="00237697"/>
    <w:rsid w:val="00250EDB"/>
    <w:rsid w:val="00256E10"/>
    <w:rsid w:val="00260413"/>
    <w:rsid w:val="00260EBC"/>
    <w:rsid w:val="00264710"/>
    <w:rsid w:val="00267567"/>
    <w:rsid w:val="00270B0A"/>
    <w:rsid w:val="00271B94"/>
    <w:rsid w:val="00277C22"/>
    <w:rsid w:val="00281FBE"/>
    <w:rsid w:val="00290D2E"/>
    <w:rsid w:val="00292715"/>
    <w:rsid w:val="002A591C"/>
    <w:rsid w:val="002B3270"/>
    <w:rsid w:val="002B7436"/>
    <w:rsid w:val="002C10E1"/>
    <w:rsid w:val="002C15EB"/>
    <w:rsid w:val="002C1660"/>
    <w:rsid w:val="002C35A2"/>
    <w:rsid w:val="002C5345"/>
    <w:rsid w:val="002C76D7"/>
    <w:rsid w:val="002D56B7"/>
    <w:rsid w:val="002D5F50"/>
    <w:rsid w:val="002E0BAD"/>
    <w:rsid w:val="002F4A14"/>
    <w:rsid w:val="00302607"/>
    <w:rsid w:val="00303206"/>
    <w:rsid w:val="003043BF"/>
    <w:rsid w:val="00320073"/>
    <w:rsid w:val="003262DF"/>
    <w:rsid w:val="0036288F"/>
    <w:rsid w:val="00365B10"/>
    <w:rsid w:val="003662F1"/>
    <w:rsid w:val="00367BA7"/>
    <w:rsid w:val="00370933"/>
    <w:rsid w:val="003761C0"/>
    <w:rsid w:val="003812B2"/>
    <w:rsid w:val="00383CDB"/>
    <w:rsid w:val="00384F08"/>
    <w:rsid w:val="00386568"/>
    <w:rsid w:val="003879F9"/>
    <w:rsid w:val="00396687"/>
    <w:rsid w:val="003A035E"/>
    <w:rsid w:val="003A28C0"/>
    <w:rsid w:val="003A72B9"/>
    <w:rsid w:val="003B0285"/>
    <w:rsid w:val="003E13CF"/>
    <w:rsid w:val="003F3125"/>
    <w:rsid w:val="003F5344"/>
    <w:rsid w:val="003F7EDC"/>
    <w:rsid w:val="00404548"/>
    <w:rsid w:val="0041162E"/>
    <w:rsid w:val="00421070"/>
    <w:rsid w:val="0042786D"/>
    <w:rsid w:val="00433C62"/>
    <w:rsid w:val="004344CD"/>
    <w:rsid w:val="00434D01"/>
    <w:rsid w:val="00464CAA"/>
    <w:rsid w:val="00471A14"/>
    <w:rsid w:val="00472EF5"/>
    <w:rsid w:val="00481A51"/>
    <w:rsid w:val="0048687C"/>
    <w:rsid w:val="004A31B4"/>
    <w:rsid w:val="004C1922"/>
    <w:rsid w:val="004C462F"/>
    <w:rsid w:val="004D49E9"/>
    <w:rsid w:val="00506851"/>
    <w:rsid w:val="005071DA"/>
    <w:rsid w:val="0051132F"/>
    <w:rsid w:val="00512C02"/>
    <w:rsid w:val="00523D82"/>
    <w:rsid w:val="00526906"/>
    <w:rsid w:val="00541A00"/>
    <w:rsid w:val="005444B2"/>
    <w:rsid w:val="00552F8B"/>
    <w:rsid w:val="00561FE7"/>
    <w:rsid w:val="00564994"/>
    <w:rsid w:val="00572450"/>
    <w:rsid w:val="00575348"/>
    <w:rsid w:val="005779DE"/>
    <w:rsid w:val="00586060"/>
    <w:rsid w:val="005869C5"/>
    <w:rsid w:val="005A3C81"/>
    <w:rsid w:val="005A5680"/>
    <w:rsid w:val="005A6639"/>
    <w:rsid w:val="005A6914"/>
    <w:rsid w:val="005B3FFE"/>
    <w:rsid w:val="005C1519"/>
    <w:rsid w:val="005C1C4E"/>
    <w:rsid w:val="005C4A16"/>
    <w:rsid w:val="005C4B12"/>
    <w:rsid w:val="005C5740"/>
    <w:rsid w:val="005D2A7D"/>
    <w:rsid w:val="005D68C6"/>
    <w:rsid w:val="005D7EE3"/>
    <w:rsid w:val="005E50DE"/>
    <w:rsid w:val="005F7097"/>
    <w:rsid w:val="0060364A"/>
    <w:rsid w:val="00614DBF"/>
    <w:rsid w:val="0061650D"/>
    <w:rsid w:val="00617843"/>
    <w:rsid w:val="00620F34"/>
    <w:rsid w:val="006232ED"/>
    <w:rsid w:val="0062350E"/>
    <w:rsid w:val="00624C1B"/>
    <w:rsid w:val="00625471"/>
    <w:rsid w:val="00627853"/>
    <w:rsid w:val="00632E2A"/>
    <w:rsid w:val="006346C5"/>
    <w:rsid w:val="00634D0C"/>
    <w:rsid w:val="00652BCE"/>
    <w:rsid w:val="00652E29"/>
    <w:rsid w:val="00653617"/>
    <w:rsid w:val="006609B3"/>
    <w:rsid w:val="00663E1B"/>
    <w:rsid w:val="006703A5"/>
    <w:rsid w:val="0067136B"/>
    <w:rsid w:val="006764A0"/>
    <w:rsid w:val="00677546"/>
    <w:rsid w:val="00682900"/>
    <w:rsid w:val="00691208"/>
    <w:rsid w:val="00693014"/>
    <w:rsid w:val="006A2204"/>
    <w:rsid w:val="006A23C4"/>
    <w:rsid w:val="006A702E"/>
    <w:rsid w:val="006B7A90"/>
    <w:rsid w:val="006C577B"/>
    <w:rsid w:val="006C5F38"/>
    <w:rsid w:val="006C6558"/>
    <w:rsid w:val="006D7D5A"/>
    <w:rsid w:val="006E4305"/>
    <w:rsid w:val="006F5763"/>
    <w:rsid w:val="00704BAB"/>
    <w:rsid w:val="007104D1"/>
    <w:rsid w:val="007135A6"/>
    <w:rsid w:val="007209FD"/>
    <w:rsid w:val="00727C60"/>
    <w:rsid w:val="00732F32"/>
    <w:rsid w:val="00733A73"/>
    <w:rsid w:val="00736B6C"/>
    <w:rsid w:val="00744AC3"/>
    <w:rsid w:val="00745CFF"/>
    <w:rsid w:val="00746FF2"/>
    <w:rsid w:val="00760690"/>
    <w:rsid w:val="00761133"/>
    <w:rsid w:val="00764E84"/>
    <w:rsid w:val="007664EE"/>
    <w:rsid w:val="007762F8"/>
    <w:rsid w:val="00777861"/>
    <w:rsid w:val="00783520"/>
    <w:rsid w:val="007A02D3"/>
    <w:rsid w:val="007A18B1"/>
    <w:rsid w:val="007C055A"/>
    <w:rsid w:val="007C1693"/>
    <w:rsid w:val="007C44D2"/>
    <w:rsid w:val="007D0E84"/>
    <w:rsid w:val="007D3803"/>
    <w:rsid w:val="007D681B"/>
    <w:rsid w:val="007E1D85"/>
    <w:rsid w:val="007E702A"/>
    <w:rsid w:val="00803108"/>
    <w:rsid w:val="00805A72"/>
    <w:rsid w:val="0081154A"/>
    <w:rsid w:val="00820B36"/>
    <w:rsid w:val="00827BB2"/>
    <w:rsid w:val="008329DA"/>
    <w:rsid w:val="008330E7"/>
    <w:rsid w:val="008353A4"/>
    <w:rsid w:val="008372C6"/>
    <w:rsid w:val="00844CE8"/>
    <w:rsid w:val="00847154"/>
    <w:rsid w:val="008563DF"/>
    <w:rsid w:val="0086657B"/>
    <w:rsid w:val="008832E5"/>
    <w:rsid w:val="00891711"/>
    <w:rsid w:val="00897669"/>
    <w:rsid w:val="008C0181"/>
    <w:rsid w:val="008C4AB9"/>
    <w:rsid w:val="008D4451"/>
    <w:rsid w:val="008D62B7"/>
    <w:rsid w:val="008E6895"/>
    <w:rsid w:val="00900B3C"/>
    <w:rsid w:val="00904FB5"/>
    <w:rsid w:val="0091136C"/>
    <w:rsid w:val="009157ED"/>
    <w:rsid w:val="0092655B"/>
    <w:rsid w:val="00930D7D"/>
    <w:rsid w:val="0095047E"/>
    <w:rsid w:val="00956101"/>
    <w:rsid w:val="00962CD6"/>
    <w:rsid w:val="00993A60"/>
    <w:rsid w:val="00996AA3"/>
    <w:rsid w:val="00996F90"/>
    <w:rsid w:val="009B014E"/>
    <w:rsid w:val="009B034C"/>
    <w:rsid w:val="009C2549"/>
    <w:rsid w:val="009D71D5"/>
    <w:rsid w:val="009E2887"/>
    <w:rsid w:val="009E5CB9"/>
    <w:rsid w:val="009F31F2"/>
    <w:rsid w:val="009F45A5"/>
    <w:rsid w:val="00A01C2E"/>
    <w:rsid w:val="00A02BB2"/>
    <w:rsid w:val="00A04052"/>
    <w:rsid w:val="00A12563"/>
    <w:rsid w:val="00A30BE6"/>
    <w:rsid w:val="00A352D8"/>
    <w:rsid w:val="00A625E7"/>
    <w:rsid w:val="00A8185B"/>
    <w:rsid w:val="00A961E3"/>
    <w:rsid w:val="00AA574B"/>
    <w:rsid w:val="00AA5E2F"/>
    <w:rsid w:val="00AA7317"/>
    <w:rsid w:val="00AB6C1C"/>
    <w:rsid w:val="00AC2C0B"/>
    <w:rsid w:val="00AC4905"/>
    <w:rsid w:val="00AE7922"/>
    <w:rsid w:val="00B01011"/>
    <w:rsid w:val="00B012EA"/>
    <w:rsid w:val="00B11878"/>
    <w:rsid w:val="00B2397A"/>
    <w:rsid w:val="00B2660A"/>
    <w:rsid w:val="00B46F30"/>
    <w:rsid w:val="00B608C1"/>
    <w:rsid w:val="00B60D3D"/>
    <w:rsid w:val="00B61D95"/>
    <w:rsid w:val="00B811D7"/>
    <w:rsid w:val="00B90B26"/>
    <w:rsid w:val="00B9187F"/>
    <w:rsid w:val="00BB2A18"/>
    <w:rsid w:val="00BB3050"/>
    <w:rsid w:val="00BB7831"/>
    <w:rsid w:val="00BC31BC"/>
    <w:rsid w:val="00BC6167"/>
    <w:rsid w:val="00BE4435"/>
    <w:rsid w:val="00BE6B71"/>
    <w:rsid w:val="00C07BB3"/>
    <w:rsid w:val="00C2000E"/>
    <w:rsid w:val="00C2664F"/>
    <w:rsid w:val="00C379C9"/>
    <w:rsid w:val="00C41B09"/>
    <w:rsid w:val="00C422B8"/>
    <w:rsid w:val="00C566D6"/>
    <w:rsid w:val="00C658F9"/>
    <w:rsid w:val="00C75ED7"/>
    <w:rsid w:val="00C839ED"/>
    <w:rsid w:val="00C84299"/>
    <w:rsid w:val="00C92F14"/>
    <w:rsid w:val="00C9308C"/>
    <w:rsid w:val="00C97365"/>
    <w:rsid w:val="00CB6038"/>
    <w:rsid w:val="00CC08BA"/>
    <w:rsid w:val="00CC330A"/>
    <w:rsid w:val="00CC5727"/>
    <w:rsid w:val="00CC7DBD"/>
    <w:rsid w:val="00CE7EDE"/>
    <w:rsid w:val="00CF3849"/>
    <w:rsid w:val="00D0233C"/>
    <w:rsid w:val="00D066FC"/>
    <w:rsid w:val="00D11462"/>
    <w:rsid w:val="00D1346F"/>
    <w:rsid w:val="00D14D61"/>
    <w:rsid w:val="00D21A67"/>
    <w:rsid w:val="00D22A47"/>
    <w:rsid w:val="00D26339"/>
    <w:rsid w:val="00D275FC"/>
    <w:rsid w:val="00D3576E"/>
    <w:rsid w:val="00D36C60"/>
    <w:rsid w:val="00D43297"/>
    <w:rsid w:val="00D46B0B"/>
    <w:rsid w:val="00D52A25"/>
    <w:rsid w:val="00D55ED8"/>
    <w:rsid w:val="00D62404"/>
    <w:rsid w:val="00D67ED9"/>
    <w:rsid w:val="00D70DB6"/>
    <w:rsid w:val="00D76048"/>
    <w:rsid w:val="00D80650"/>
    <w:rsid w:val="00D867EE"/>
    <w:rsid w:val="00D92E52"/>
    <w:rsid w:val="00D93C80"/>
    <w:rsid w:val="00D94312"/>
    <w:rsid w:val="00D96A8F"/>
    <w:rsid w:val="00DA6F07"/>
    <w:rsid w:val="00DB406A"/>
    <w:rsid w:val="00DF11A7"/>
    <w:rsid w:val="00DF48A6"/>
    <w:rsid w:val="00E12FC7"/>
    <w:rsid w:val="00E21914"/>
    <w:rsid w:val="00E271CB"/>
    <w:rsid w:val="00E34FE3"/>
    <w:rsid w:val="00E3542E"/>
    <w:rsid w:val="00E365DE"/>
    <w:rsid w:val="00E4661C"/>
    <w:rsid w:val="00E5111E"/>
    <w:rsid w:val="00E55D6C"/>
    <w:rsid w:val="00E57396"/>
    <w:rsid w:val="00E81A1B"/>
    <w:rsid w:val="00E81A86"/>
    <w:rsid w:val="00E8607B"/>
    <w:rsid w:val="00E90FCC"/>
    <w:rsid w:val="00E91073"/>
    <w:rsid w:val="00E93583"/>
    <w:rsid w:val="00E93F24"/>
    <w:rsid w:val="00EA2F86"/>
    <w:rsid w:val="00EA6D39"/>
    <w:rsid w:val="00EB0CFB"/>
    <w:rsid w:val="00EB1D97"/>
    <w:rsid w:val="00EE028E"/>
    <w:rsid w:val="00EF4C53"/>
    <w:rsid w:val="00EF5B5B"/>
    <w:rsid w:val="00F006F1"/>
    <w:rsid w:val="00F011AC"/>
    <w:rsid w:val="00F05003"/>
    <w:rsid w:val="00F07B7B"/>
    <w:rsid w:val="00F148F4"/>
    <w:rsid w:val="00F23B95"/>
    <w:rsid w:val="00F35101"/>
    <w:rsid w:val="00F40388"/>
    <w:rsid w:val="00F41CEC"/>
    <w:rsid w:val="00F63389"/>
    <w:rsid w:val="00F850FD"/>
    <w:rsid w:val="00F8747E"/>
    <w:rsid w:val="00F91977"/>
    <w:rsid w:val="00F93634"/>
    <w:rsid w:val="00F97B57"/>
    <w:rsid w:val="00FA4F7C"/>
    <w:rsid w:val="00FB0456"/>
    <w:rsid w:val="00FB47F4"/>
    <w:rsid w:val="00FD2B12"/>
    <w:rsid w:val="00FD2B9F"/>
    <w:rsid w:val="00FE566D"/>
    <w:rsid w:val="00FE71DB"/>
    <w:rsid w:val="00FF161C"/>
    <w:rsid w:val="00FF3B00"/>
    <w:rsid w:val="00FF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4E72"/>
  <w15:docId w15:val="{0071E403-1FC7-43A1-BA19-101A2688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76048"/>
    <w:pPr>
      <w:spacing w:after="200" w:line="276" w:lineRule="auto"/>
    </w:pPr>
    <w:rPr>
      <w:sz w:val="22"/>
      <w:szCs w:val="22"/>
      <w:lang w:eastAsia="en-US"/>
    </w:rPr>
  </w:style>
  <w:style w:type="paragraph" w:styleId="1">
    <w:name w:val="heading 1"/>
    <w:basedOn w:val="a0"/>
    <w:next w:val="a0"/>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0"/>
    <w:next w:val="a0"/>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5">
    <w:name w:val="heading 5"/>
    <w:basedOn w:val="a0"/>
    <w:next w:val="a0"/>
    <w:link w:val="50"/>
    <w:uiPriority w:val="9"/>
    <w:semiHidden/>
    <w:unhideWhenUsed/>
    <w:qFormat/>
    <w:rsid w:val="00C75ED7"/>
    <w:pPr>
      <w:keepNext/>
      <w:keepLines/>
      <w:spacing w:before="40" w:after="0" w:line="240" w:lineRule="auto"/>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4">
    <w:name w:val="Normal (Web)"/>
    <w:basedOn w:val="a0"/>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lock Text"/>
    <w:basedOn w:val="a0"/>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6">
    <w:name w:val="Balloon Text"/>
    <w:basedOn w:val="a0"/>
    <w:link w:val="a7"/>
    <w:uiPriority w:val="99"/>
    <w:semiHidden/>
    <w:unhideWhenUsed/>
    <w:rsid w:val="00111788"/>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111788"/>
    <w:rPr>
      <w:rFonts w:ascii="Tahoma" w:hAnsi="Tahoma" w:cs="Tahoma"/>
      <w:sz w:val="16"/>
      <w:szCs w:val="16"/>
      <w:lang w:val="ru-RU"/>
    </w:rPr>
  </w:style>
  <w:style w:type="paragraph" w:styleId="a8">
    <w:name w:val="Body Text Indent"/>
    <w:basedOn w:val="a0"/>
    <w:link w:val="a9"/>
    <w:rsid w:val="005A6914"/>
    <w:pPr>
      <w:spacing w:after="120" w:line="240" w:lineRule="auto"/>
      <w:ind w:left="283"/>
    </w:pPr>
    <w:rPr>
      <w:rFonts w:ascii="Times New Roman" w:eastAsia="Times New Roman" w:hAnsi="Times New Roman"/>
      <w:sz w:val="20"/>
      <w:szCs w:val="20"/>
      <w:lang w:eastAsia="ru-RU"/>
    </w:rPr>
  </w:style>
  <w:style w:type="character" w:customStyle="1" w:styleId="a9">
    <w:name w:val="Основной текст с отступом Знак"/>
    <w:link w:val="a8"/>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0"/>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a">
    <w:name w:val="Body Text"/>
    <w:basedOn w:val="a0"/>
    <w:link w:val="ab"/>
    <w:rsid w:val="00222CA6"/>
    <w:pPr>
      <w:spacing w:after="120" w:line="240" w:lineRule="auto"/>
    </w:pPr>
    <w:rPr>
      <w:rFonts w:ascii="Times New Roman" w:eastAsia="Times New Roman" w:hAnsi="Times New Roman"/>
      <w:sz w:val="20"/>
      <w:szCs w:val="20"/>
      <w:lang w:eastAsia="ru-RU"/>
    </w:rPr>
  </w:style>
  <w:style w:type="character" w:customStyle="1" w:styleId="ab">
    <w:name w:val="Основной текст Знак"/>
    <w:link w:val="aa"/>
    <w:rsid w:val="00222CA6"/>
    <w:rPr>
      <w:rFonts w:ascii="Times New Roman" w:eastAsia="Times New Roman" w:hAnsi="Times New Roman" w:cs="Times New Roman"/>
      <w:sz w:val="20"/>
      <w:szCs w:val="20"/>
      <w:lang w:val="ru-RU" w:eastAsia="ru-RU"/>
    </w:rPr>
  </w:style>
  <w:style w:type="paragraph" w:styleId="ac">
    <w:name w:val="List Paragraph"/>
    <w:basedOn w:val="a0"/>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0"/>
    <w:next w:val="a0"/>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d">
    <w:name w:val="No Spacing"/>
    <w:uiPriority w:val="1"/>
    <w:qFormat/>
    <w:rsid w:val="00761133"/>
    <w:rPr>
      <w:sz w:val="22"/>
      <w:szCs w:val="22"/>
      <w:lang w:eastAsia="en-US"/>
    </w:rPr>
  </w:style>
  <w:style w:type="paragraph" w:styleId="31">
    <w:name w:val="Body Text Indent 3"/>
    <w:basedOn w:val="a0"/>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0"/>
    <w:rsid w:val="002C10E1"/>
    <w:pPr>
      <w:widowControl w:val="0"/>
      <w:autoSpaceDE w:val="0"/>
      <w:autoSpaceDN w:val="0"/>
    </w:pPr>
    <w:rPr>
      <w:rFonts w:ascii="Times New Roman" w:eastAsia="Times New Roman" w:hAnsi="Times New Roman"/>
      <w:noProof/>
      <w:lang w:val="en-US"/>
    </w:rPr>
  </w:style>
  <w:style w:type="paragraph" w:styleId="ae">
    <w:name w:val="Subtitle"/>
    <w:basedOn w:val="a0"/>
    <w:link w:val="af"/>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f">
    <w:name w:val="Подзаголовок Знак"/>
    <w:link w:val="ae"/>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0">
    <w:name w:val="Hyperlink"/>
    <w:rsid w:val="00575348"/>
    <w:rPr>
      <w:color w:val="0000FF"/>
      <w:u w:val="single"/>
    </w:rPr>
  </w:style>
  <w:style w:type="paragraph" w:customStyle="1" w:styleId="msonormalmailrucssattributepostfix">
    <w:name w:val="msonormal_mailru_css_attribute_postfix"/>
    <w:basedOn w:val="a0"/>
    <w:rsid w:val="00575348"/>
    <w:pPr>
      <w:spacing w:before="100" w:beforeAutospacing="1" w:after="100" w:afterAutospacing="1" w:line="240" w:lineRule="auto"/>
    </w:pPr>
    <w:rPr>
      <w:rFonts w:ascii="Times New Roman" w:hAnsi="Times New Roman"/>
      <w:sz w:val="24"/>
      <w:szCs w:val="24"/>
      <w:lang w:val="uk-UA" w:eastAsia="uk-UA"/>
    </w:rPr>
  </w:style>
  <w:style w:type="character" w:styleId="af1">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2">
    <w:name w:val="header"/>
    <w:basedOn w:val="a0"/>
    <w:link w:val="af3"/>
    <w:uiPriority w:val="99"/>
    <w:unhideWhenUsed/>
    <w:rsid w:val="00D275FC"/>
    <w:pPr>
      <w:tabs>
        <w:tab w:val="center" w:pos="4677"/>
        <w:tab w:val="right" w:pos="9355"/>
      </w:tabs>
      <w:spacing w:after="0" w:line="240" w:lineRule="auto"/>
    </w:pPr>
  </w:style>
  <w:style w:type="character" w:customStyle="1" w:styleId="af3">
    <w:name w:val="Верхний колонтитул Знак"/>
    <w:link w:val="af2"/>
    <w:uiPriority w:val="99"/>
    <w:rsid w:val="00D275FC"/>
    <w:rPr>
      <w:lang w:val="ru-RU"/>
    </w:rPr>
  </w:style>
  <w:style w:type="paragraph" w:styleId="af4">
    <w:name w:val="footer"/>
    <w:basedOn w:val="a0"/>
    <w:link w:val="af5"/>
    <w:uiPriority w:val="99"/>
    <w:unhideWhenUsed/>
    <w:rsid w:val="00D275FC"/>
    <w:pPr>
      <w:tabs>
        <w:tab w:val="center" w:pos="4677"/>
        <w:tab w:val="right" w:pos="9355"/>
      </w:tabs>
      <w:spacing w:after="0" w:line="240" w:lineRule="auto"/>
    </w:pPr>
  </w:style>
  <w:style w:type="character" w:customStyle="1" w:styleId="af5">
    <w:name w:val="Нижний колонтитул Знак"/>
    <w:link w:val="af4"/>
    <w:uiPriority w:val="99"/>
    <w:rsid w:val="00D275FC"/>
    <w:rPr>
      <w:lang w:val="ru-RU"/>
    </w:rPr>
  </w:style>
  <w:style w:type="paragraph" w:styleId="af6">
    <w:name w:val="Title"/>
    <w:basedOn w:val="a0"/>
    <w:next w:val="a0"/>
    <w:link w:val="af7"/>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7">
    <w:name w:val="Заголовок Знак"/>
    <w:link w:val="af6"/>
    <w:uiPriority w:val="10"/>
    <w:rsid w:val="00900B3C"/>
    <w:rPr>
      <w:rFonts w:ascii="Consolas" w:eastAsia="Consolas" w:hAnsi="Consolas" w:cs="Consolas"/>
    </w:rPr>
  </w:style>
  <w:style w:type="character" w:styleId="af8">
    <w:name w:val="annotation reference"/>
    <w:rsid w:val="007D0E84"/>
    <w:rPr>
      <w:sz w:val="16"/>
      <w:szCs w:val="16"/>
    </w:rPr>
  </w:style>
  <w:style w:type="paragraph" w:styleId="af9">
    <w:name w:val="annotation text"/>
    <w:basedOn w:val="a0"/>
    <w:link w:val="afa"/>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a">
    <w:name w:val="Текст примечания Знак"/>
    <w:link w:val="af9"/>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paragraph" w:styleId="21">
    <w:name w:val="Body Text 2"/>
    <w:basedOn w:val="a0"/>
    <w:link w:val="22"/>
    <w:uiPriority w:val="99"/>
    <w:semiHidden/>
    <w:unhideWhenUsed/>
    <w:rsid w:val="00F8747E"/>
    <w:pPr>
      <w:spacing w:after="120" w:line="480" w:lineRule="auto"/>
    </w:pPr>
  </w:style>
  <w:style w:type="character" w:customStyle="1" w:styleId="22">
    <w:name w:val="Основной текст 2 Знак"/>
    <w:link w:val="21"/>
    <w:uiPriority w:val="99"/>
    <w:semiHidden/>
    <w:rsid w:val="00F8747E"/>
    <w:rPr>
      <w:sz w:val="22"/>
      <w:szCs w:val="22"/>
      <w:lang w:eastAsia="en-US"/>
    </w:rPr>
  </w:style>
  <w:style w:type="paragraph" w:styleId="a">
    <w:name w:val="List Bullet"/>
    <w:basedOn w:val="a0"/>
    <w:autoRedefine/>
    <w:unhideWhenUsed/>
    <w:rsid w:val="007C44D2"/>
    <w:pPr>
      <w:keepNext/>
      <w:numPr>
        <w:numId w:val="26"/>
      </w:numPr>
      <w:spacing w:after="0" w:line="240" w:lineRule="auto"/>
      <w:jc w:val="both"/>
    </w:pPr>
    <w:rPr>
      <w:rFonts w:ascii="Times New Roman" w:eastAsia="Times New Roman" w:hAnsi="Times New Roman"/>
      <w:i/>
      <w:sz w:val="28"/>
      <w:szCs w:val="28"/>
      <w:lang w:eastAsia="ru-RU"/>
    </w:rPr>
  </w:style>
  <w:style w:type="paragraph" w:styleId="afb">
    <w:name w:val="annotation subject"/>
    <w:basedOn w:val="af9"/>
    <w:next w:val="af9"/>
    <w:link w:val="afc"/>
    <w:uiPriority w:val="99"/>
    <w:semiHidden/>
    <w:unhideWhenUsed/>
    <w:rsid w:val="00120133"/>
    <w:pPr>
      <w:spacing w:after="200" w:line="276" w:lineRule="auto"/>
    </w:pPr>
    <w:rPr>
      <w:rFonts w:ascii="Calibri" w:eastAsia="Calibri" w:hAnsi="Calibri" w:cs="Times New Roman"/>
      <w:b/>
      <w:bCs/>
      <w:lang w:val="ru-RU" w:eastAsia="en-US" w:bidi="ar-SA"/>
    </w:rPr>
  </w:style>
  <w:style w:type="character" w:customStyle="1" w:styleId="afc">
    <w:name w:val="Тема примечания Знак"/>
    <w:link w:val="afb"/>
    <w:uiPriority w:val="99"/>
    <w:semiHidden/>
    <w:rsid w:val="00120133"/>
    <w:rPr>
      <w:rFonts w:ascii="Times New Roman" w:eastAsia="Times New Roman" w:hAnsi="Times New Roman" w:cs="Arial Unicode MS"/>
      <w:b/>
      <w:bCs/>
      <w:lang w:val="en-GB" w:eastAsia="en-US" w:bidi="ml-IN"/>
    </w:rPr>
  </w:style>
  <w:style w:type="paragraph" w:customStyle="1" w:styleId="SPCNormal">
    <w:name w:val="SPC Normal"/>
    <w:basedOn w:val="a0"/>
    <w:rsid w:val="000978BE"/>
    <w:pPr>
      <w:tabs>
        <w:tab w:val="left" w:pos="562"/>
      </w:tabs>
      <w:spacing w:after="0" w:line="240" w:lineRule="auto"/>
    </w:pPr>
    <w:rPr>
      <w:rFonts w:ascii="Times New Roman" w:eastAsia="Times New Roman" w:hAnsi="Times New Roman"/>
      <w:szCs w:val="20"/>
      <w:lang w:val="en-GB"/>
    </w:rPr>
  </w:style>
  <w:style w:type="paragraph" w:styleId="afd">
    <w:name w:val="footnote text"/>
    <w:basedOn w:val="a0"/>
    <w:link w:val="afe"/>
    <w:uiPriority w:val="99"/>
    <w:semiHidden/>
    <w:unhideWhenUsed/>
    <w:rsid w:val="00C75ED7"/>
    <w:pPr>
      <w:spacing w:after="0" w:line="240" w:lineRule="auto"/>
    </w:pPr>
    <w:rPr>
      <w:sz w:val="20"/>
      <w:szCs w:val="20"/>
    </w:rPr>
  </w:style>
  <w:style w:type="character" w:customStyle="1" w:styleId="afe">
    <w:name w:val="Текст сноски Знак"/>
    <w:basedOn w:val="a1"/>
    <w:link w:val="afd"/>
    <w:uiPriority w:val="99"/>
    <w:semiHidden/>
    <w:rsid w:val="00C75ED7"/>
    <w:rPr>
      <w:lang w:eastAsia="en-US"/>
    </w:rPr>
  </w:style>
  <w:style w:type="character" w:styleId="aff">
    <w:name w:val="footnote reference"/>
    <w:basedOn w:val="a1"/>
    <w:uiPriority w:val="99"/>
    <w:semiHidden/>
    <w:unhideWhenUsed/>
    <w:rsid w:val="00C75ED7"/>
    <w:rPr>
      <w:vertAlign w:val="superscript"/>
    </w:rPr>
  </w:style>
  <w:style w:type="character" w:customStyle="1" w:styleId="50">
    <w:name w:val="Заголовок 5 Знак"/>
    <w:basedOn w:val="a1"/>
    <w:link w:val="5"/>
    <w:uiPriority w:val="9"/>
    <w:semiHidden/>
    <w:rsid w:val="00C75ED7"/>
    <w:rPr>
      <w:rFonts w:asciiTheme="majorHAnsi" w:eastAsiaTheme="majorEastAsia" w:hAnsiTheme="majorHAnsi" w:cstheme="majorBidi"/>
      <w:color w:val="365F91"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berlin-chemie.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esfarma.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zakhstan@berlin-chemi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9d3e2d-bd08-4f57-abe4-7203bb2c01aa">
      <Terms xmlns="http://schemas.microsoft.com/office/infopath/2007/PartnerControls"/>
    </lcf76f155ced4ddcb4097134ff3c332f>
    <TaxCatchAll xmlns="a5093171-d782-497c-96e6-3fe6271883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6F65F0FFDC7F4EBFEB0AC79CCDB075" ma:contentTypeVersion="15" ma:contentTypeDescription="Crear nuevo documento." ma:contentTypeScope="" ma:versionID="fab5a2e77260c9289bb1e517c988b7cf">
  <xsd:schema xmlns:xsd="http://www.w3.org/2001/XMLSchema" xmlns:xs="http://www.w3.org/2001/XMLSchema" xmlns:p="http://schemas.microsoft.com/office/2006/metadata/properties" xmlns:ns2="c09d3e2d-bd08-4f57-abe4-7203bb2c01aa" xmlns:ns3="a5093171-d782-497c-96e6-3fe6271883a4" targetNamespace="http://schemas.microsoft.com/office/2006/metadata/properties" ma:root="true" ma:fieldsID="f9d9ca98a11ced5c3b763b72c8287e28" ns2:_="" ns3:_="">
    <xsd:import namespace="c09d3e2d-bd08-4f57-abe4-7203bb2c01aa"/>
    <xsd:import namespace="a5093171-d782-497c-96e6-3fe6271883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9d3e2d-bd08-4f57-abe4-7203bb2c01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236b1b9-c086-4f0f-b9c4-9b95773a183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093171-d782-497c-96e6-3fe6271883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7bc15ca-cbba-4883-a2b3-8680ca3be290}" ma:internalName="TaxCatchAll" ma:readOnly="false" ma:showField="CatchAllData" ma:web="a5093171-d782-497c-96e6-3fe6271883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B43A9-C246-41CB-B1F7-263AD9D9C6FF}">
  <ds:schemaRefs>
    <ds:schemaRef ds:uri="http://schemas.microsoft.com/office/2006/metadata/properties"/>
    <ds:schemaRef ds:uri="http://schemas.microsoft.com/office/infopath/2007/PartnerControls"/>
    <ds:schemaRef ds:uri="c09d3e2d-bd08-4f57-abe4-7203bb2c01aa"/>
    <ds:schemaRef ds:uri="a5093171-d782-497c-96e6-3fe6271883a4"/>
  </ds:schemaRefs>
</ds:datastoreItem>
</file>

<file path=customXml/itemProps2.xml><?xml version="1.0" encoding="utf-8"?>
<ds:datastoreItem xmlns:ds="http://schemas.openxmlformats.org/officeDocument/2006/customXml" ds:itemID="{9D8F3117-31A7-415B-B14F-E005295194A7}">
  <ds:schemaRefs>
    <ds:schemaRef ds:uri="http://schemas.microsoft.com/sharepoint/v3/contenttype/forms"/>
  </ds:schemaRefs>
</ds:datastoreItem>
</file>

<file path=customXml/itemProps3.xml><?xml version="1.0" encoding="utf-8"?>
<ds:datastoreItem xmlns:ds="http://schemas.openxmlformats.org/officeDocument/2006/customXml" ds:itemID="{1F11A887-4B36-4A4F-B9ED-DB3EE290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9d3e2d-bd08-4f57-abe4-7203bb2c01aa"/>
    <ds:schemaRef ds:uri="a5093171-d782-497c-96e6-3fe627188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2540A-23D3-4625-9CD2-0C8D07CE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3029</Words>
  <Characters>17270</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Kulyash Kussainova</dc:creator>
  <cp:lastModifiedBy>Салтанат С. Мысыкбаева</cp:lastModifiedBy>
  <cp:revision>2</cp:revision>
  <cp:lastPrinted>2025-07-30T10:05:00Z</cp:lastPrinted>
  <dcterms:created xsi:type="dcterms:W3CDTF">2026-03-11T09:55:00Z</dcterms:created>
  <dcterms:modified xsi:type="dcterms:W3CDTF">2026-03-11T09:55:00Z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0x010100416F65F0FFDC7F4EBFEB0AC79CCDB075</vt:lpwstr>
  </property>
</Properties>
</file>